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Look w:val="04A0"/>
      </w:tblPr>
      <w:tblGrid>
        <w:gridCol w:w="676"/>
        <w:gridCol w:w="7169"/>
        <w:gridCol w:w="677"/>
      </w:tblGrid>
      <w:tr w:rsidR="003836FC" w:rsidRPr="003836FC" w:rsidTr="00023D83">
        <w:tc>
          <w:tcPr>
            <w:tcW w:w="397" w:type="pct"/>
            <w:vAlign w:val="center"/>
          </w:tcPr>
          <w:p w:rsidR="003836FC" w:rsidRPr="003836FC" w:rsidRDefault="003836FC" w:rsidP="00023D83">
            <w:pPr>
              <w:jc w:val="center"/>
            </w:pPr>
          </w:p>
        </w:tc>
        <w:tc>
          <w:tcPr>
            <w:tcW w:w="4206" w:type="pct"/>
          </w:tcPr>
          <w:p w:rsidR="003836FC" w:rsidRPr="00023D83" w:rsidRDefault="003836FC" w:rsidP="00023D83">
            <w:pPr>
              <w:jc w:val="center"/>
              <w:rPr>
                <w:b/>
                <w:sz w:val="24"/>
              </w:rPr>
            </w:pPr>
            <w:r w:rsidRPr="00023D83">
              <w:rPr>
                <w:b/>
                <w:sz w:val="24"/>
              </w:rPr>
              <w:t>Δικαιολογητικά</w:t>
            </w:r>
            <w:r w:rsidR="0004633A">
              <w:rPr>
                <w:b/>
                <w:sz w:val="24"/>
              </w:rPr>
              <w:t xml:space="preserve"> Ελέγχου</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FF00"/>
            <w:vAlign w:val="center"/>
          </w:tcPr>
          <w:p w:rsidR="00846C1F" w:rsidRPr="00E04711" w:rsidRDefault="00846C1F" w:rsidP="00023D83">
            <w:pPr>
              <w:jc w:val="center"/>
              <w:rPr>
                <w:b/>
              </w:rPr>
            </w:pPr>
            <w:r w:rsidRPr="00E04711">
              <w:rPr>
                <w:b/>
              </w:rPr>
              <w:t>1.1</w:t>
            </w:r>
          </w:p>
        </w:tc>
        <w:tc>
          <w:tcPr>
            <w:tcW w:w="4603" w:type="pct"/>
            <w:gridSpan w:val="2"/>
            <w:shd w:val="clear" w:color="auto" w:fill="FFFF00"/>
            <w:vAlign w:val="center"/>
          </w:tcPr>
          <w:p w:rsidR="00846C1F" w:rsidRPr="003836FC" w:rsidRDefault="00846C1F" w:rsidP="00023D83">
            <w:pPr>
              <w:jc w:val="center"/>
            </w:pPr>
            <w:r w:rsidRPr="00E04711">
              <w:rPr>
                <w:b/>
              </w:rPr>
              <w:t xml:space="preserve">Παραστατικά νόμιμης εκπροσώπησης φορέα </w:t>
            </w:r>
            <w:r w:rsidRPr="00E04711">
              <w:rPr>
                <w:b/>
              </w:rPr>
              <w:tab/>
            </w:r>
          </w:p>
        </w:tc>
      </w:tr>
      <w:tr w:rsidR="00113B6B" w:rsidRPr="003836FC" w:rsidTr="00113B6B">
        <w:tc>
          <w:tcPr>
            <w:tcW w:w="397" w:type="pct"/>
            <w:shd w:val="clear" w:color="auto" w:fill="FFFFFF" w:themeFill="background1"/>
            <w:vAlign w:val="center"/>
          </w:tcPr>
          <w:p w:rsidR="00113B6B" w:rsidRPr="00113B6B" w:rsidRDefault="00113B6B" w:rsidP="00023D83">
            <w:pPr>
              <w:jc w:val="center"/>
              <w:rPr>
                <w:b/>
                <w:lang w:val="en-US"/>
              </w:rPr>
            </w:pPr>
            <w:r>
              <w:rPr>
                <w:b/>
                <w:lang w:val="en-US"/>
              </w:rPr>
              <w:t>1.1.1</w:t>
            </w:r>
          </w:p>
        </w:tc>
        <w:tc>
          <w:tcPr>
            <w:tcW w:w="4603" w:type="pct"/>
            <w:gridSpan w:val="2"/>
            <w:shd w:val="clear" w:color="auto" w:fill="FFFFFF" w:themeFill="background1"/>
            <w:vAlign w:val="center"/>
          </w:tcPr>
          <w:p w:rsidR="00113B6B" w:rsidRPr="00113B6B" w:rsidRDefault="00113B6B" w:rsidP="00113B6B">
            <w:pPr>
              <w:rPr>
                <w:b/>
              </w:rPr>
            </w:pPr>
            <w:r>
              <w:rPr>
                <w:b/>
              </w:rPr>
              <w:t>Πληρωμή παραβόλου 0,5</w:t>
            </w:r>
            <w:r>
              <w:rPr>
                <w:rFonts w:cstheme="minorHAnsi"/>
                <w:b/>
              </w:rPr>
              <w:t>‰</w:t>
            </w:r>
          </w:p>
        </w:tc>
      </w:tr>
      <w:tr w:rsidR="00846C1F" w:rsidRPr="003836FC" w:rsidTr="00846C1F">
        <w:tc>
          <w:tcPr>
            <w:tcW w:w="397" w:type="pct"/>
            <w:shd w:val="clear" w:color="auto" w:fill="FFFF00"/>
            <w:vAlign w:val="center"/>
          </w:tcPr>
          <w:p w:rsidR="00846C1F" w:rsidRPr="00E04711" w:rsidRDefault="00846C1F" w:rsidP="00023D83">
            <w:pPr>
              <w:jc w:val="center"/>
              <w:rPr>
                <w:b/>
              </w:rPr>
            </w:pPr>
            <w:r w:rsidRPr="00E04711">
              <w:rPr>
                <w:b/>
              </w:rPr>
              <w:t>1.2</w:t>
            </w:r>
          </w:p>
        </w:tc>
        <w:tc>
          <w:tcPr>
            <w:tcW w:w="4603" w:type="pct"/>
            <w:gridSpan w:val="2"/>
            <w:shd w:val="clear" w:color="auto" w:fill="FFFF00"/>
            <w:vAlign w:val="center"/>
          </w:tcPr>
          <w:p w:rsidR="00846C1F" w:rsidRPr="003836FC" w:rsidRDefault="00846C1F" w:rsidP="00023D83">
            <w:pPr>
              <w:jc w:val="center"/>
            </w:pPr>
            <w:r w:rsidRPr="00E04711">
              <w:rPr>
                <w:b/>
              </w:rPr>
              <w:t xml:space="preserve">Δικαιολογητικά νόμιμης υπόστασης και μετοχικής/εταιρικής σύνθεσης του φορέα του επενδυτικού σχεδίου </w:t>
            </w:r>
            <w:r w:rsidRPr="00E04711">
              <w:rPr>
                <w:b/>
              </w:rPr>
              <w:tab/>
            </w:r>
          </w:p>
        </w:tc>
      </w:tr>
      <w:tr w:rsidR="00846C1F" w:rsidRPr="003836FC" w:rsidTr="00846C1F">
        <w:tc>
          <w:tcPr>
            <w:tcW w:w="397" w:type="pct"/>
            <w:shd w:val="clear" w:color="auto" w:fill="FFC000"/>
            <w:vAlign w:val="center"/>
          </w:tcPr>
          <w:p w:rsidR="00846C1F" w:rsidRPr="003836FC" w:rsidRDefault="00846C1F" w:rsidP="00023D83">
            <w:pPr>
              <w:jc w:val="center"/>
            </w:pPr>
            <w:r w:rsidRPr="003836FC">
              <w:t>i.</w:t>
            </w:r>
          </w:p>
        </w:tc>
        <w:tc>
          <w:tcPr>
            <w:tcW w:w="4603" w:type="pct"/>
            <w:gridSpan w:val="2"/>
            <w:shd w:val="clear" w:color="auto" w:fill="FFC000"/>
            <w:vAlign w:val="center"/>
          </w:tcPr>
          <w:p w:rsidR="00846C1F" w:rsidRPr="003836FC" w:rsidRDefault="00846C1F" w:rsidP="00023D83">
            <w:pPr>
              <w:jc w:val="center"/>
            </w:pPr>
            <w:r w:rsidRPr="003836FC">
              <w:t xml:space="preserve">Ανώνυμες Εταιρείες </w:t>
            </w:r>
            <w:r w:rsidRPr="003836FC">
              <w:tab/>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Καταστατικό σύστασης της Εταιρείας και τυχόν τροποποιήσεις του, από το χρόνο υποβολής της αίτησης υπαγωγής του επενδυτικού σχεδίου στις διατάξεις του νόμου και μέχρι την υποβολή του αιτήματος ελέγχου, συμπεριλαμβανομένης και τυχόν ενοποίησης αυτού, καθώς και τα σχετικά Φ.Ε.Κ. δημοσιεύσεις τους. </w:t>
            </w:r>
            <w:r w:rsidRPr="003836FC">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Αποσπάσματα των πρακτικών των Γενικών Συνελεύσεων Μετόχων από τα οποία να προκύπτουν τυχόν μεταβολές της μετοχικής σύνθεσης του φορέα μετά την αίτηση υπαγωγής του επενδυτικού σχεδίου στις διατάξεις του νόμου και σε κάθε περίπτωση το σχετικό απόσπασμα της τελευταίας Γενικής Συνέλευσης καθώς και αντίγραφο των σελίδων του Βιβλίου Μετόχων για την προαναφερόμενη περίοδο. </w:t>
            </w:r>
            <w:r w:rsidRPr="003836FC">
              <w:tab/>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61292F" w:rsidRDefault="00846C1F" w:rsidP="00023D83">
            <w:pPr>
              <w:jc w:val="center"/>
              <w:rPr>
                <w:b/>
              </w:rPr>
            </w:pPr>
            <w:r w:rsidRPr="0061292F">
              <w:rPr>
                <w:b/>
              </w:rPr>
              <w:t>ii.</w:t>
            </w:r>
          </w:p>
        </w:tc>
        <w:tc>
          <w:tcPr>
            <w:tcW w:w="4603" w:type="pct"/>
            <w:gridSpan w:val="2"/>
            <w:shd w:val="clear" w:color="auto" w:fill="FFC000"/>
            <w:vAlign w:val="center"/>
          </w:tcPr>
          <w:p w:rsidR="00846C1F" w:rsidRPr="003836FC" w:rsidRDefault="00846C1F" w:rsidP="00023D83">
            <w:pPr>
              <w:jc w:val="center"/>
            </w:pPr>
            <w:r w:rsidRPr="0061292F">
              <w:rPr>
                <w:b/>
              </w:rPr>
              <w:t xml:space="preserve">Εταιρείες Περιορισμένης Ευθύνης (Ε.Π.Ε.) – Ιδιωτικές Κεφαλαιουχικές Εταιρείες (Ι.Κ.Ε.) </w:t>
            </w:r>
            <w:r w:rsidRPr="0061292F">
              <w:rPr>
                <w:b/>
              </w:rPr>
              <w:tab/>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Καταστατικό σύστασης της Εταιρείας και τυχόν τροποποιήσεις του από την χρόνο υποβολής της αίτησης υπαγωγής του επενδυτικού σχεδίου στις διατάξεις του νόμου μέχρι το χρόνο υποβολής του αιτήματος ελέγχου, συμπεριλαμβανομένης και τυχόν ενοποίησης αυτού, καθώς τα σχετικά Φ.Ε.Κ. δημοσιεύσεις τους. </w:t>
            </w:r>
            <w:r w:rsidRPr="003836FC">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Αποσπάσματα των πρακτικών των Συνελεύσεων Εταίρων από τα οποία να προκύπτουν τυχόν μεταβολές της εταιρικής σύνθεσης του φορέα μετά την αίτηση υπαγωγής του επενδυτικού σχεδίου στις διατάξεις του νόμου και σε κάθε περίπτωση το σχετικό απόσπασμα της τελευταίας Γενικής Συνέλευσης καθώς και αντίγραφο των σελίδων του Βιβλίου Εταίρων για την προαναφερόμενη περίοδο. </w:t>
            </w:r>
            <w:r w:rsidRPr="003836FC">
              <w:tab/>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61292F" w:rsidRDefault="00846C1F" w:rsidP="00023D83">
            <w:pPr>
              <w:jc w:val="center"/>
              <w:rPr>
                <w:b/>
              </w:rPr>
            </w:pPr>
            <w:r w:rsidRPr="0061292F">
              <w:rPr>
                <w:b/>
              </w:rPr>
              <w:t>iii.</w:t>
            </w:r>
          </w:p>
        </w:tc>
        <w:tc>
          <w:tcPr>
            <w:tcW w:w="4603" w:type="pct"/>
            <w:gridSpan w:val="2"/>
            <w:shd w:val="clear" w:color="auto" w:fill="FFC000"/>
            <w:vAlign w:val="center"/>
          </w:tcPr>
          <w:p w:rsidR="00846C1F" w:rsidRPr="003836FC" w:rsidRDefault="00846C1F" w:rsidP="00023D83">
            <w:pPr>
              <w:jc w:val="center"/>
            </w:pPr>
            <w:r w:rsidRPr="0061292F">
              <w:rPr>
                <w:b/>
              </w:rPr>
              <w:t xml:space="preserve">Ομόρρυθμες εταιρείες – Ετερόρρυθμες εταιρείες </w:t>
            </w:r>
            <w:r w:rsidRPr="0061292F">
              <w:rPr>
                <w:b/>
              </w:rPr>
              <w:tab/>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Καταστατικό σύστασης και τυχόν τροποποιήσεων αυτού από την χρόνο υποβολής της αίτησης υπαγωγής του επενδυτικού σχεδίου στις διατάξεις του νόμου μέχρι το χρόνο υποβολής του αιτήματος ελέγχου, τα οποία φέρουν τη θεώρηση (σφράγιση) του αρμόδιου φορέα στο οποίο έχουν κατατεθεί. </w:t>
            </w:r>
            <w:r w:rsidRPr="003836FC">
              <w:tab/>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61292F" w:rsidRDefault="00846C1F" w:rsidP="00023D83">
            <w:pPr>
              <w:jc w:val="center"/>
              <w:rPr>
                <w:b/>
              </w:rPr>
            </w:pPr>
            <w:proofErr w:type="spellStart"/>
            <w:r w:rsidRPr="0061292F">
              <w:rPr>
                <w:b/>
              </w:rPr>
              <w:t>iv</w:t>
            </w:r>
            <w:proofErr w:type="spellEnd"/>
            <w:r w:rsidRPr="0061292F">
              <w:rPr>
                <w:b/>
              </w:rPr>
              <w:t>.</w:t>
            </w:r>
          </w:p>
        </w:tc>
        <w:tc>
          <w:tcPr>
            <w:tcW w:w="4603" w:type="pct"/>
            <w:gridSpan w:val="2"/>
            <w:shd w:val="clear" w:color="auto" w:fill="FFC000"/>
            <w:vAlign w:val="center"/>
          </w:tcPr>
          <w:p w:rsidR="00846C1F" w:rsidRPr="003836FC" w:rsidRDefault="00846C1F" w:rsidP="00023D83">
            <w:pPr>
              <w:jc w:val="center"/>
            </w:pPr>
            <w:r w:rsidRPr="0061292F">
              <w:rPr>
                <w:b/>
              </w:rPr>
              <w:t xml:space="preserve">Συνεταιρισμοί </w:t>
            </w:r>
            <w:r w:rsidRPr="0061292F">
              <w:rPr>
                <w:b/>
              </w:rPr>
              <w:tab/>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Καταστατικό σύστασης και τυχόν τροποποιήσεις από την χρόνο υποβολής της αίτησης υπαγωγής του επενδυτικού σχεδίου στις διατάξεις του νόμου μέχρι το χρόνο υποβολής του αιτήματος ελέγχου, συμπεριλαμβανομένης και τυχόν ενοποίησης αυτού, καθώς και τα σχετικά Φ.Ε.Κ. με δημοσιεύσεις τους. </w:t>
            </w:r>
            <w:r w:rsidRPr="003836FC">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Αποσπάσματα των πρακτικών των Γενικών Συνελεύσεων μετά την αίτηση υπαγωγής του επενδυτικού σχεδίου στις διατάξεις του νόμου από τα οποία να προκύπτουν τα μέλη με τα αντίστοιχα μερίδια αυτών και σε κάθε περίπτωση το σχετικό απόσπασμα της τελευταίας Γενικής Συνέλευσης καθώς και αντίγραφο των σελίδων του Βιβλίου Μητρώου Μελών για την προαναφερόμενη περίοδο. </w:t>
            </w:r>
            <w:r w:rsidRPr="003836FC">
              <w:tab/>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61292F" w:rsidRDefault="00846C1F" w:rsidP="00023D83">
            <w:pPr>
              <w:jc w:val="center"/>
              <w:rPr>
                <w:b/>
              </w:rPr>
            </w:pPr>
            <w:r w:rsidRPr="0061292F">
              <w:rPr>
                <w:b/>
              </w:rPr>
              <w:t>v.</w:t>
            </w:r>
          </w:p>
        </w:tc>
        <w:tc>
          <w:tcPr>
            <w:tcW w:w="4603" w:type="pct"/>
            <w:gridSpan w:val="2"/>
            <w:shd w:val="clear" w:color="auto" w:fill="FFC000"/>
            <w:vAlign w:val="center"/>
          </w:tcPr>
          <w:p w:rsidR="00846C1F" w:rsidRPr="003836FC" w:rsidRDefault="00846C1F" w:rsidP="00023D83">
            <w:pPr>
              <w:jc w:val="center"/>
            </w:pPr>
            <w:r w:rsidRPr="0061292F">
              <w:rPr>
                <w:b/>
              </w:rPr>
              <w:t xml:space="preserve">Ατομικές επιχειρήσεις </w:t>
            </w:r>
            <w:r w:rsidRPr="0061292F">
              <w:rPr>
                <w:b/>
              </w:rPr>
              <w:tab/>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Βεβαίωση έναρξης επιτηδεύματος στην Δημόσια Οικονομική Υπηρεσία </w:t>
            </w:r>
            <w:r w:rsidRPr="003836FC">
              <w:lastRenderedPageBreak/>
              <w:t xml:space="preserve">(Δ.Ο.Υ.) και τυχόν τροποποιήσεις. </w:t>
            </w:r>
            <w:r w:rsidRPr="003836FC">
              <w:tab/>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FF00"/>
            <w:vAlign w:val="center"/>
          </w:tcPr>
          <w:p w:rsidR="00846C1F" w:rsidRPr="00E04711" w:rsidRDefault="00846C1F" w:rsidP="00023D83">
            <w:pPr>
              <w:jc w:val="center"/>
              <w:rPr>
                <w:b/>
              </w:rPr>
            </w:pPr>
            <w:r w:rsidRPr="00E04711">
              <w:rPr>
                <w:b/>
              </w:rPr>
              <w:lastRenderedPageBreak/>
              <w:t>1.3</w:t>
            </w:r>
          </w:p>
        </w:tc>
        <w:tc>
          <w:tcPr>
            <w:tcW w:w="4603" w:type="pct"/>
            <w:gridSpan w:val="2"/>
            <w:shd w:val="clear" w:color="auto" w:fill="FFFF00"/>
            <w:vAlign w:val="center"/>
          </w:tcPr>
          <w:p w:rsidR="00846C1F" w:rsidRPr="003836FC" w:rsidRDefault="00846C1F" w:rsidP="00023D83">
            <w:pPr>
              <w:jc w:val="center"/>
            </w:pPr>
            <w:r w:rsidRPr="00E04711">
              <w:rPr>
                <w:b/>
              </w:rPr>
              <w:t xml:space="preserve">Παραστατικά κάλυψης της ιδίας συμμετοχής </w:t>
            </w:r>
            <w:r w:rsidRPr="00E04711">
              <w:rPr>
                <w:b/>
              </w:rPr>
              <w:tab/>
            </w:r>
          </w:p>
        </w:tc>
      </w:tr>
      <w:tr w:rsidR="003836FC" w:rsidRPr="003836FC" w:rsidTr="00E04711">
        <w:tc>
          <w:tcPr>
            <w:tcW w:w="397" w:type="pct"/>
            <w:shd w:val="clear" w:color="auto" w:fill="C6D9F1" w:themeFill="text2" w:themeFillTint="33"/>
            <w:vAlign w:val="center"/>
          </w:tcPr>
          <w:p w:rsidR="003836FC" w:rsidRPr="00E04711" w:rsidRDefault="003836FC" w:rsidP="00023D83">
            <w:pPr>
              <w:jc w:val="center"/>
              <w:rPr>
                <w:b/>
              </w:rPr>
            </w:pPr>
            <w:r w:rsidRPr="00E04711">
              <w:rPr>
                <w:b/>
              </w:rPr>
              <w:t>1</w:t>
            </w:r>
          </w:p>
        </w:tc>
        <w:tc>
          <w:tcPr>
            <w:tcW w:w="4206" w:type="pct"/>
            <w:shd w:val="clear" w:color="auto" w:fill="C6D9F1" w:themeFill="text2" w:themeFillTint="33"/>
            <w:vAlign w:val="center"/>
          </w:tcPr>
          <w:p w:rsidR="003836FC" w:rsidRPr="00E04711" w:rsidRDefault="003836FC" w:rsidP="00023D83">
            <w:pPr>
              <w:rPr>
                <w:b/>
              </w:rPr>
            </w:pPr>
            <w:r w:rsidRPr="00E04711">
              <w:rPr>
                <w:b/>
              </w:rPr>
              <w:t xml:space="preserve">Κάλυψη ίδιας συμμετοχής με εισφορές των μετόχων/εταίρων </w:t>
            </w:r>
            <w:r w:rsidRPr="00E04711">
              <w:rPr>
                <w:b/>
              </w:rPr>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r w:rsidRPr="003836FC">
              <w:t xml:space="preserve">Υποβάλλονται τα στοιχεία για τις τελευταίες αυξήσεις/μειώσεις του μετοχικού/εταιρικού κεφαλαίου από την ημερομηνία υποβολής της αίτησης υπαγωγής του επενδυτικού σχεδίου στο νόμο και μετέπειτα. Εφόσον η επιχείρηση για την κάλυψη της ιδίας συμμετοχής χρησιμοποιεί αύξηση κεφαλαίου η οποία έχει γίνει πριν την ημερομηνία υποβολής της αίτησης υπαγωγής, υπό τις προϋποθέσεις των σχετικών διατάξεων του νόμου, θα πρέπει να υποβάλλονται τα προαναφερόμενα στοιχεία για χρονική περίοδο που να περιλαμβάνει και την εν λόγω αύξηση. Ειδικότερα τα υποβαλλόμενα κατά περίπτωση στοιχεία είναι: </w:t>
            </w:r>
            <w:r w:rsidRPr="003836FC">
              <w:tab/>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61292F" w:rsidRDefault="00846C1F" w:rsidP="00023D83">
            <w:pPr>
              <w:jc w:val="center"/>
              <w:rPr>
                <w:b/>
              </w:rPr>
            </w:pPr>
            <w:r w:rsidRPr="0061292F">
              <w:rPr>
                <w:b/>
              </w:rPr>
              <w:t>i.</w:t>
            </w:r>
          </w:p>
        </w:tc>
        <w:tc>
          <w:tcPr>
            <w:tcW w:w="4603" w:type="pct"/>
            <w:gridSpan w:val="2"/>
            <w:shd w:val="clear" w:color="auto" w:fill="FFC000"/>
            <w:vAlign w:val="center"/>
          </w:tcPr>
          <w:p w:rsidR="00846C1F" w:rsidRPr="003836FC" w:rsidRDefault="00846C1F" w:rsidP="00023D83">
            <w:pPr>
              <w:jc w:val="center"/>
            </w:pPr>
            <w:r w:rsidRPr="0061292F">
              <w:rPr>
                <w:b/>
              </w:rPr>
              <w:t xml:space="preserve">Ανώνυμες εταιρείες </w:t>
            </w:r>
            <w:r w:rsidRPr="0061292F">
              <w:rPr>
                <w:b/>
              </w:rPr>
              <w:tab/>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Αποφάσεις Γενικής Συνέλευσης Μετόχων για την αύξηση/μείωση του μετοχικού κεφαλαίου και Φ.Ε.Κ. δημοσίευσή αυτών (Για τις μεταβολές του μετοχικού κεφαλαίου που αφορούν στην κάλυψη της ίδια συμμετοχής στο πρακτικό Γενικής Συνέλευσης Μετόχων θα πρέπει να αναφέρεται ρητά ο σκοπός). </w:t>
            </w:r>
            <w:r w:rsidRPr="003836FC">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Πρακτικά του Διοικητικού Συμβουλίου για την πιστοποίηση της καταβολής του μετοχικού κεφαλαίου και Φ.Ε.Κ. δημοσίευσής των ή σχετική καταχώρηση στο μητρώο Ανωνύμων Εταιρειών εφόσον εκκρεμεί η δημοσίευση. </w:t>
            </w:r>
            <w:r w:rsidRPr="003836FC">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Κίνηση (καρτέλες) των λογαριασμών 40 και 43 στην μεγαλύτερη δυνατή ανάλυσή τους. </w:t>
            </w:r>
            <w:r w:rsidRPr="003836FC">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δ.</w:t>
            </w:r>
          </w:p>
        </w:tc>
        <w:tc>
          <w:tcPr>
            <w:tcW w:w="4206" w:type="pct"/>
            <w:vAlign w:val="center"/>
          </w:tcPr>
          <w:p w:rsidR="003836FC" w:rsidRPr="003836FC" w:rsidRDefault="003836FC" w:rsidP="00023D83">
            <w:r w:rsidRPr="003836FC">
              <w:t xml:space="preserve">Επί πλέον για τις αυξήσεις του μετοχικού κεφαλαίου που αφορούν στην κάλυψη της ίδιας συμμετοχής στο επενδυτικό σχέδιο, αποδεικτικά κατάθεσης της εισφοράς μετρητών στο Τραπεζικό λογαριασμό όψεως, κίνηση του λογαριασμού αυτού και αποδεικτικό καταβολής του Φόρου Συγκέντρωσης Κεφαλαίου. </w:t>
            </w:r>
            <w:r w:rsidRPr="003836FC">
              <w:tab/>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61292F" w:rsidRDefault="00846C1F" w:rsidP="00023D83">
            <w:pPr>
              <w:jc w:val="center"/>
              <w:rPr>
                <w:b/>
              </w:rPr>
            </w:pPr>
            <w:r w:rsidRPr="0061292F">
              <w:rPr>
                <w:b/>
              </w:rPr>
              <w:t>ii</w:t>
            </w:r>
          </w:p>
        </w:tc>
        <w:tc>
          <w:tcPr>
            <w:tcW w:w="4603" w:type="pct"/>
            <w:gridSpan w:val="2"/>
            <w:shd w:val="clear" w:color="auto" w:fill="FFC000"/>
            <w:vAlign w:val="center"/>
          </w:tcPr>
          <w:p w:rsidR="00846C1F" w:rsidRPr="003836FC" w:rsidRDefault="00846C1F" w:rsidP="00023D83">
            <w:pPr>
              <w:jc w:val="center"/>
            </w:pPr>
            <w:r w:rsidRPr="0061292F">
              <w:rPr>
                <w:b/>
              </w:rPr>
              <w:t xml:space="preserve">Εταιρείες Περιορισμένης Ευθύνης − Ιδιωτικές Κεφαλαιουχικές Εταιρείες (Ι.Κ.Ε.) </w:t>
            </w:r>
            <w:r w:rsidRPr="0061292F">
              <w:rPr>
                <w:b/>
              </w:rPr>
              <w:tab/>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Αποφάσεις Γενικής Συνέλευσης Εταίρων για την αύξηση/μείωση του εταιρικού κεφαλαίου και Φ.Ε.Κ. δημοσίευσή αυτών (Για τις μεταβολές του εταιρικού κεφαλαίου που αφορούν στην κάλυψη της ίδια συμμετοχής στο πρακτικό Γενικής Συνέλευσης θα πρέπει να αναφέρεται ρητά ο σκοπός). </w:t>
            </w:r>
            <w:r w:rsidRPr="003836FC">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Κίνηση (καρτέλες) των λογαριασμών 40 και 43 στην μεγαλύτερη δυνατή ανάλυσή τους. </w:t>
            </w:r>
            <w:r w:rsidRPr="003836FC">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Επί πλέον για τις αυξήσεις του εταιρικού κεφαλαίου που αφορούν στην κάλυψη της ίδιας </w:t>
            </w:r>
            <w:r w:rsidRPr="003836FC">
              <w:tab/>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r w:rsidRPr="003836FC">
              <w:t xml:space="preserve">συμμετοχής στο επενδυτικό σχέδιο, αποδεικτικά κατάθεσης της εισφοράς μετρητών στο Τραπεζικό λογαριασμό όψεως της εταιρείας για αύξηση του Εταιρικού Κεφαλαίου, κίνηση του λογαριασμού αυτού και αποδεικτικό καταβολής του Φόρου Συγκέντρωσης Κεφαλαίου.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61292F" w:rsidRDefault="00846C1F" w:rsidP="00023D83">
            <w:pPr>
              <w:jc w:val="center"/>
              <w:rPr>
                <w:b/>
              </w:rPr>
            </w:pPr>
            <w:r w:rsidRPr="0061292F">
              <w:rPr>
                <w:b/>
              </w:rPr>
              <w:t>iii</w:t>
            </w:r>
          </w:p>
        </w:tc>
        <w:tc>
          <w:tcPr>
            <w:tcW w:w="4603" w:type="pct"/>
            <w:gridSpan w:val="2"/>
            <w:shd w:val="clear" w:color="auto" w:fill="FFC000"/>
            <w:vAlign w:val="center"/>
          </w:tcPr>
          <w:p w:rsidR="00846C1F" w:rsidRPr="003836FC" w:rsidRDefault="00846C1F" w:rsidP="00023D83">
            <w:pPr>
              <w:jc w:val="center"/>
            </w:pPr>
            <w:r w:rsidRPr="0061292F">
              <w:rPr>
                <w:b/>
              </w:rPr>
              <w:t xml:space="preserve">Ομόρρυθμες εταιρείες – Ετερόρρυθμες εταιρείες.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Τροποποιήσεις του καταστατικού της εταιρείας για την αύξηση/μείωση του κεφαλαίου τα οποία φέρουν τη θεώρηση (σφράγιση) του αρμόδιου φορέα στο οποίο έχουν κατατεθεί. (Για τις μεταβολές του εταιρικού κεφαλαίου που αφορούν στην κάλυψη της ίδια συμμετοχής θα πρέπει στο καταστατικό να αναφέρεται ρητά ο σκοπός).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Σε περίπτωση που ο φορέας τηρεί Βιβλία Γ΄ Κατηγορίας κίνηση (καρτέλες) </w:t>
            </w:r>
            <w:r w:rsidRPr="003836FC">
              <w:lastRenderedPageBreak/>
              <w:t xml:space="preserve">των λογαριασμών 40 και 43 για στη μεγαλύτερη δυνατή ανάλυση.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lastRenderedPageBreak/>
              <w:t>γ.</w:t>
            </w:r>
          </w:p>
        </w:tc>
        <w:tc>
          <w:tcPr>
            <w:tcW w:w="4206" w:type="pct"/>
            <w:vAlign w:val="center"/>
          </w:tcPr>
          <w:p w:rsidR="003836FC" w:rsidRPr="003836FC" w:rsidRDefault="003836FC" w:rsidP="00023D83">
            <w:r w:rsidRPr="003836FC">
              <w:t xml:space="preserve">Επί πλέον για τις αυξήσεις του εταιρικού κεφαλαίου που αφορούν κάλυψη της ίδιας συμμετοχής στην επένδυση αποδεικτικά κατάθεσης της εισφοράς μετρητών στο τραπεζικό λογαριασμό όψεως της εταιρείας για αύξηση του Εταιρικού Κεφαλαίου, κίνηση του λογαριασμού αυτού και αποδεικτικό καταβολής του Φόρου Συγκέντρωσης Κεφαλαίου.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61292F" w:rsidRDefault="00846C1F" w:rsidP="00023D83">
            <w:pPr>
              <w:jc w:val="center"/>
              <w:rPr>
                <w:b/>
              </w:rPr>
            </w:pPr>
            <w:r w:rsidRPr="0061292F">
              <w:rPr>
                <w:b/>
              </w:rPr>
              <w:t>2</w:t>
            </w:r>
          </w:p>
        </w:tc>
        <w:tc>
          <w:tcPr>
            <w:tcW w:w="4603" w:type="pct"/>
            <w:gridSpan w:val="2"/>
            <w:shd w:val="clear" w:color="auto" w:fill="00B0F0"/>
            <w:vAlign w:val="center"/>
          </w:tcPr>
          <w:p w:rsidR="00846C1F" w:rsidRPr="003836FC" w:rsidRDefault="00846C1F" w:rsidP="00023D83">
            <w:pPr>
              <w:jc w:val="center"/>
            </w:pPr>
            <w:r w:rsidRPr="0061292F">
              <w:rPr>
                <w:b/>
              </w:rPr>
              <w:t xml:space="preserve">Κάλυψη ίδιας συμμετοχής με χρήση φορολογηθέντων αποθεματικών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Αντίγραφο απόφαση του αρμοδίου οργάνου του φορέα (Γενική Συνέλευση Μετόχων κ.λπ.) για τη δέσμευση του ποσού που θα χρησιμοποιηθεί για κάλυψη της ιδίας συμμετοχής από τα υπάρχοντα φορολογηθέντα αποθεματικά του φορέα.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Κίνηση (Καρτέλα) του σχετικού λογαριασμού 41 όπου φαίνεται η τήρηση του εν λόγω ποσού σε διακριτό κωδικό.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61292F" w:rsidRDefault="00846C1F" w:rsidP="00023D83">
            <w:pPr>
              <w:jc w:val="center"/>
              <w:rPr>
                <w:b/>
              </w:rPr>
            </w:pPr>
            <w:r w:rsidRPr="0061292F">
              <w:rPr>
                <w:b/>
              </w:rPr>
              <w:t>3</w:t>
            </w:r>
          </w:p>
        </w:tc>
        <w:tc>
          <w:tcPr>
            <w:tcW w:w="4603" w:type="pct"/>
            <w:gridSpan w:val="2"/>
            <w:shd w:val="clear" w:color="auto" w:fill="00B0F0"/>
            <w:vAlign w:val="center"/>
          </w:tcPr>
          <w:p w:rsidR="00846C1F" w:rsidRPr="003836FC" w:rsidRDefault="00846C1F" w:rsidP="00023D83">
            <w:pPr>
              <w:jc w:val="center"/>
            </w:pPr>
            <w:r w:rsidRPr="0061292F">
              <w:rPr>
                <w:b/>
              </w:rPr>
              <w:t xml:space="preserve">Κάλυψη της ίδιας συμμετοχής με κεφάλαια εξωτερικού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r w:rsidRPr="003836FC">
              <w:t xml:space="preserve">Στις επενδύσεις του Ν. 3908/2011 εφόσον τίθεται ως όρος η κάλυψη τμήματος της ίδιας συμμετοχής με κεφάλαια εξωτερικού, τα κατά περίπτωση παραστατικά για την εισαγωγή των κεφαλαίων από το εξωτερικό.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FF00"/>
            <w:vAlign w:val="center"/>
          </w:tcPr>
          <w:p w:rsidR="00846C1F" w:rsidRPr="00A57BE8" w:rsidRDefault="00846C1F" w:rsidP="00023D83">
            <w:pPr>
              <w:jc w:val="center"/>
              <w:rPr>
                <w:b/>
                <w:highlight w:val="yellow"/>
              </w:rPr>
            </w:pPr>
            <w:r w:rsidRPr="00A57BE8">
              <w:rPr>
                <w:b/>
                <w:highlight w:val="yellow"/>
              </w:rPr>
              <w:t>1.4</w:t>
            </w:r>
          </w:p>
        </w:tc>
        <w:tc>
          <w:tcPr>
            <w:tcW w:w="4603" w:type="pct"/>
            <w:gridSpan w:val="2"/>
            <w:shd w:val="clear" w:color="auto" w:fill="FFFF00"/>
            <w:vAlign w:val="center"/>
          </w:tcPr>
          <w:p w:rsidR="00846C1F" w:rsidRPr="003836FC" w:rsidRDefault="00846C1F" w:rsidP="00023D83">
            <w:pPr>
              <w:jc w:val="center"/>
            </w:pPr>
            <w:r w:rsidRPr="00A57BE8">
              <w:rPr>
                <w:b/>
                <w:highlight w:val="yellow"/>
              </w:rPr>
              <w:t xml:space="preserve">Χρηματοδότηση τμήματος του επενδυτικού σχεδίου με τραπεζικό δάνειο </w:t>
            </w:r>
          </w:p>
        </w:tc>
      </w:tr>
      <w:tr w:rsidR="003836FC" w:rsidRPr="003836FC" w:rsidTr="00A57BE8">
        <w:tc>
          <w:tcPr>
            <w:tcW w:w="397" w:type="pct"/>
            <w:shd w:val="clear" w:color="auto" w:fill="00B0F0"/>
            <w:vAlign w:val="center"/>
          </w:tcPr>
          <w:p w:rsidR="003836FC" w:rsidRPr="003836FC" w:rsidRDefault="003836FC" w:rsidP="00023D83">
            <w:pPr>
              <w:jc w:val="center"/>
            </w:pPr>
            <w:r w:rsidRPr="003836FC">
              <w:t>i.</w:t>
            </w:r>
          </w:p>
        </w:tc>
        <w:tc>
          <w:tcPr>
            <w:tcW w:w="4206" w:type="pct"/>
            <w:shd w:val="clear" w:color="auto" w:fill="00B0F0"/>
            <w:vAlign w:val="center"/>
          </w:tcPr>
          <w:p w:rsidR="003836FC" w:rsidRPr="003836FC" w:rsidRDefault="003836FC" w:rsidP="00023D83">
            <w:proofErr w:type="spellStart"/>
            <w:r w:rsidRPr="003836FC">
              <w:t>Μεσομακροπόθεσμο</w:t>
            </w:r>
            <w:proofErr w:type="spellEnd"/>
            <w:r w:rsidRPr="003836FC">
              <w:t xml:space="preserve"> Επενδυτικό Δάνειο </w:t>
            </w:r>
          </w:p>
        </w:tc>
        <w:tc>
          <w:tcPr>
            <w:tcW w:w="397" w:type="pct"/>
            <w:shd w:val="clear" w:color="auto" w:fill="00B0F0"/>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Σύμβαση του δανείου και τροποποιήσεις αυτής από το περιεχόμενο της οποίας να προκύπτει ότι το δάνειο αφορά την χρηματοδότηση της συγκεκριμένης επένδυσης.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Πρωτότυπη βεβαίωση της τράπεζας που έχει χορηγήσει το επενδυτικό δάνειο στην οποία θα αναφέρονται ο σκοπός και αναλυτικά, οι εκταμιεύσεις που έχουν πραγματοποιηθεί με τις αντίστοιχες ημερομηνίες τους και το ανεξόφλητο υπόλοιπο δανείου.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Σε περίπτωση που ο φορέας έχει Βιβλία Γ΄ Κατηγορίας αναλυτική κίνηση (καρτέλα) του λογαριασμού ο οποίο τηρείται για το εν λόγω δάνειο.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3836FC" w:rsidRDefault="00846C1F" w:rsidP="00023D83">
            <w:pPr>
              <w:jc w:val="center"/>
            </w:pPr>
            <w:r w:rsidRPr="003836FC">
              <w:t>ii.</w:t>
            </w:r>
          </w:p>
        </w:tc>
        <w:tc>
          <w:tcPr>
            <w:tcW w:w="4603" w:type="pct"/>
            <w:gridSpan w:val="2"/>
            <w:shd w:val="clear" w:color="auto" w:fill="00B0F0"/>
            <w:vAlign w:val="center"/>
          </w:tcPr>
          <w:p w:rsidR="00846C1F" w:rsidRPr="003836FC" w:rsidRDefault="00846C1F" w:rsidP="00023D83">
            <w:pPr>
              <w:jc w:val="center"/>
            </w:pPr>
            <w:r w:rsidRPr="003836FC">
              <w:t xml:space="preserve">Δάνειο έναντι εκχώρησης επιχορήγησης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Σύμβαση εκχώρησης της επιχορήγησης έναντι παροχής ισόποσου βραχυπρόθεσμου τραπεζικού δανεισμού και τυχόν τροποποιήσεις.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Πρωτότυπη βεβαίωση της τράπεζας που έχει χορηγήσει το δάνειο έναντι επιχορήγησης στην οποία θα αναφέρονται οι εκταμιεύσεις που έχουν πραγματοποιηθεί με τις αντίστοιχες ημερομηνίες τους και το τρέχον ανεξόφλητο υπόλοιπο.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Σε περίπτωση που ο φορέας έχει Βιβλία Γ΄ Κατηγορίας αναλυτική κίνηση (καρτέλα) του λογαριασμού ο οποίος τηρείται για το εν λόγω δάνειο.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3836FC" w:rsidRDefault="00846C1F" w:rsidP="00023D83">
            <w:pPr>
              <w:jc w:val="center"/>
            </w:pPr>
            <w:r w:rsidRPr="003836FC">
              <w:t>iii.</w:t>
            </w:r>
          </w:p>
        </w:tc>
        <w:tc>
          <w:tcPr>
            <w:tcW w:w="4603" w:type="pct"/>
            <w:gridSpan w:val="2"/>
            <w:shd w:val="clear" w:color="auto" w:fill="00B0F0"/>
            <w:vAlign w:val="center"/>
          </w:tcPr>
          <w:p w:rsidR="00846C1F" w:rsidRPr="003836FC" w:rsidRDefault="00846C1F" w:rsidP="00023D83">
            <w:pPr>
              <w:jc w:val="center"/>
            </w:pPr>
            <w:r w:rsidRPr="003836FC">
              <w:t xml:space="preserve">Λοιπά Τραπεζικά Δάνεια για τη χρηματοδότηση της επένδυσης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r w:rsidRPr="003836FC">
              <w:t xml:space="preserve">Σε περίπτωση που για τη χρηματοδότηση του επενδυτικού σχεδίου έχει γίνει χρήση άλλων Τραπεζικών Δανείων: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Σύμβασης του δανείου και τυχόν τροποποιήσεις αυτής.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Πρωτότυπη βεβαίωση της τράπεζας που έχει χορηγήσει το δάνειο στην οποία θα αναφέρεται ο σκοπός και το τρέχον ανεξόφλητο υπόλοιπο.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Σε περίπτωση που ο φορέας τηρεί Βιβλία Γ΄ Κατηγορίας αναλυτική κίνηση (καρτέλα) του λογαριασμού ο οποίος τηρείται για το εν λόγω δάνειο.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FF00"/>
            <w:vAlign w:val="center"/>
          </w:tcPr>
          <w:p w:rsidR="00846C1F" w:rsidRPr="003836FC" w:rsidRDefault="00846C1F" w:rsidP="00023D83">
            <w:pPr>
              <w:jc w:val="center"/>
            </w:pPr>
            <w:r w:rsidRPr="003836FC">
              <w:t>1.5</w:t>
            </w:r>
          </w:p>
        </w:tc>
        <w:tc>
          <w:tcPr>
            <w:tcW w:w="4603" w:type="pct"/>
            <w:gridSpan w:val="2"/>
            <w:shd w:val="clear" w:color="auto" w:fill="FFFF00"/>
            <w:vAlign w:val="center"/>
          </w:tcPr>
          <w:p w:rsidR="00846C1F" w:rsidRPr="003836FC" w:rsidRDefault="00846C1F" w:rsidP="00023D83">
            <w:pPr>
              <w:jc w:val="center"/>
            </w:pPr>
            <w:r w:rsidRPr="003836FC">
              <w:t xml:space="preserve">Χρηματοδοτική μίσθωση εξοπλισμού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Σύμβασης χρηματοδοτικής μίσθωσης εξοπλισμού (</w:t>
            </w:r>
            <w:proofErr w:type="spellStart"/>
            <w:r w:rsidRPr="003836FC">
              <w:t>leasing</w:t>
            </w:r>
            <w:proofErr w:type="spellEnd"/>
            <w:r w:rsidRPr="003836FC">
              <w:t xml:space="preserve">) με τα παραρτήματα που αναφέρουν αναλυτικά τον εξοπλισμό και το κόστος του. Θα αναφέρει επίσης ότι στην λήξη της μίσθωσης ο εξοπλισμός περιέρχεται στην κυριότητα της εταιρείας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lastRenderedPageBreak/>
              <w:t>β.</w:t>
            </w:r>
          </w:p>
        </w:tc>
        <w:tc>
          <w:tcPr>
            <w:tcW w:w="4206" w:type="pct"/>
            <w:vAlign w:val="center"/>
          </w:tcPr>
          <w:p w:rsidR="003836FC" w:rsidRPr="003836FC" w:rsidRDefault="003836FC" w:rsidP="00023D83">
            <w:r w:rsidRPr="003836FC">
              <w:t xml:space="preserve">Πρωτότυπη βεβαίωση της εταιρείας Χρηματοδοτικής Μίσθωσης, στην οποία θα αναφέρεται ο εξοπλισμός που έχει παραδοθεί και η αξία αυτού με επισυναπτόμενη κατάσταση των σχετικών τιμολογίων.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Αντίγραφα τιμολογίων επικυρωμένα από την Τράπεζα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δ.</w:t>
            </w:r>
          </w:p>
        </w:tc>
        <w:tc>
          <w:tcPr>
            <w:tcW w:w="4206" w:type="pct"/>
            <w:vAlign w:val="center"/>
          </w:tcPr>
          <w:p w:rsidR="003836FC" w:rsidRPr="003836FC" w:rsidRDefault="003836FC" w:rsidP="00023D83">
            <w:r w:rsidRPr="003836FC">
              <w:t xml:space="preserve">Πιστοποιητικό παράδοσης- παραλαβής που να πιστοποιεί η ελεγχόμενη εταιρεία ότι ο εξοπλισμός που παρέλαβε είναι καινούργιος και σύμφωνα με τα οριζόμενα στη μεταξύ τους σύμβαση και το σκοπό της επένδυσης.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ε.</w:t>
            </w:r>
          </w:p>
        </w:tc>
        <w:tc>
          <w:tcPr>
            <w:tcW w:w="4206" w:type="pct"/>
            <w:vAlign w:val="center"/>
          </w:tcPr>
          <w:p w:rsidR="003836FC" w:rsidRPr="003836FC" w:rsidRDefault="003836FC" w:rsidP="00023D83">
            <w:r w:rsidRPr="003836FC">
              <w:t xml:space="preserve">Βεβαίωση εταιρείας Χρηματοδοτικής Μίσθωσης αναφορικά με το σύνολο των δόσεων καθώς και τις τυχόν καταβληθείσες από το φορέα δόσεις με τις αντίστοιχες ημερομηνίες.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FF00"/>
            <w:vAlign w:val="center"/>
          </w:tcPr>
          <w:p w:rsidR="00846C1F" w:rsidRPr="003836FC" w:rsidRDefault="00846C1F" w:rsidP="00023D83">
            <w:pPr>
              <w:jc w:val="center"/>
            </w:pPr>
            <w:r w:rsidRPr="003836FC">
              <w:t>1.6</w:t>
            </w:r>
          </w:p>
        </w:tc>
        <w:tc>
          <w:tcPr>
            <w:tcW w:w="4603" w:type="pct"/>
            <w:gridSpan w:val="2"/>
            <w:shd w:val="clear" w:color="auto" w:fill="FFFF00"/>
            <w:vAlign w:val="center"/>
          </w:tcPr>
          <w:p w:rsidR="00846C1F" w:rsidRPr="003836FC" w:rsidRDefault="00846C1F" w:rsidP="00023D83">
            <w:pPr>
              <w:jc w:val="center"/>
            </w:pPr>
            <w:r w:rsidRPr="003836FC">
              <w:t xml:space="preserve">Νομιμοποιητικά έγγραφα δικαιωμάτων του ακινήτου επί του οποίου θα πραγματοποιηθεί η επένδυση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Στην περίπτωση κυριότητας του οικοπέδου αντίγραφο του συμβολαίου αγοράς του και πιστοποιητικό μετεγγραφής στο Υποθηκοφυλακείο.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Στην περίπτωση απόκτησης του δικαιώματος χρήσης του οικοπέδου ή του ακινήτου με εκμίσθωση ή παραχώρηση αντίγραφο της σχετικής σύμβασης θεωρημένο από την αρμόδια οικονομική Υπηρεσία και πιστοποιητικό μετεγγραφής σύμφωνα με το άρθρο 3 παρ. 2 </w:t>
            </w:r>
            <w:proofErr w:type="spellStart"/>
            <w:r w:rsidRPr="003836FC">
              <w:t>περ</w:t>
            </w:r>
            <w:proofErr w:type="spellEnd"/>
            <w:r w:rsidRPr="003836FC">
              <w:t xml:space="preserve">. η του ν. 3908/2011 και το άρθρο 3 παρ. 6 </w:t>
            </w:r>
            <w:proofErr w:type="spellStart"/>
            <w:r w:rsidRPr="003836FC">
              <w:t>περ</w:t>
            </w:r>
            <w:proofErr w:type="spellEnd"/>
            <w:r w:rsidRPr="003836FC">
              <w:t xml:space="preserve">. δ του Ν. 3299/2004 κατά περίπτωση με εξαίρεση τα επενδυτικά σχέδια για Ανανεώσιμες Πηγές Ενέργειας (ΑΠΕ), για τα οποία η μίσθωση οικοπέδων δεν απαιτείται να έχει μεταγραφεί, σύμφωνα με την υπ’ </w:t>
            </w:r>
            <w:proofErr w:type="spellStart"/>
            <w:r w:rsidRPr="003836FC">
              <w:t>αριθμ</w:t>
            </w:r>
            <w:proofErr w:type="spellEnd"/>
            <w:r w:rsidRPr="003836FC">
              <w:t xml:space="preserve">. 245/2012 Γνωμοδότηση του Νομικού Συμβουλίου του Κράτους.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C00000"/>
            <w:vAlign w:val="center"/>
          </w:tcPr>
          <w:p w:rsidR="00846C1F" w:rsidRPr="001F2621" w:rsidRDefault="00846C1F" w:rsidP="00023D83">
            <w:pPr>
              <w:jc w:val="center"/>
              <w:rPr>
                <w:b/>
              </w:rPr>
            </w:pPr>
            <w:r w:rsidRPr="001F2621">
              <w:rPr>
                <w:b/>
              </w:rPr>
              <w:t>1.7</w:t>
            </w:r>
          </w:p>
        </w:tc>
        <w:tc>
          <w:tcPr>
            <w:tcW w:w="4603" w:type="pct"/>
            <w:gridSpan w:val="2"/>
            <w:shd w:val="clear" w:color="auto" w:fill="C00000"/>
            <w:vAlign w:val="center"/>
          </w:tcPr>
          <w:p w:rsidR="00846C1F" w:rsidRPr="003836FC" w:rsidRDefault="00846C1F" w:rsidP="00023D83">
            <w:pPr>
              <w:jc w:val="center"/>
            </w:pPr>
            <w:r w:rsidRPr="001F2621">
              <w:rPr>
                <w:b/>
              </w:rPr>
              <w:t xml:space="preserve">Οι αναγκαίες άδειες για την υλοποίηση και ολοκλήρωση της επένδυσης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Οικοδομική άδεια και τυχόν αναθεωρήσεις αυτής και τα εγκεκριμένα βάσει της οικοδομικής αδείας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r w:rsidRPr="003836FC">
              <w:t xml:space="preserve">αρχιτεκτονικά σχέδια (τοπογραφικό διάγραμμα, διάγραμμα κάλυψης).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Στη περίπτωση πιστοποίησης της ολοκλήρωσης της επένδυσης τελική θεώρηση της οικοδομικής άδειας από την αρμόδια Πολεοδομία.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Οι απαιτούμενες κατά περίπτωση εγκρίσεις και άδειες για την υλοποίηση της επένδυσης (άδεια εγκατάστασης, έγκριση περιβαλλοντικών όρων, κ.α.).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3836FC" w:rsidRDefault="00846C1F" w:rsidP="00023D83">
            <w:pPr>
              <w:jc w:val="center"/>
            </w:pPr>
            <w:r w:rsidRPr="003836FC">
              <w:t>γ i)</w:t>
            </w:r>
          </w:p>
        </w:tc>
        <w:tc>
          <w:tcPr>
            <w:tcW w:w="4603" w:type="pct"/>
            <w:gridSpan w:val="2"/>
            <w:shd w:val="clear" w:color="auto" w:fill="00B0F0"/>
            <w:vAlign w:val="center"/>
          </w:tcPr>
          <w:p w:rsidR="00846C1F" w:rsidRPr="003836FC" w:rsidRDefault="00846C1F" w:rsidP="00023D83">
            <w:pPr>
              <w:jc w:val="center"/>
            </w:pPr>
            <w:r w:rsidRPr="003836FC">
              <w:t xml:space="preserve">Ξενοδοχειακή μονάδα (κατ’ ελάχιστον)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1"/>
              </w:numPr>
              <w:ind w:left="317"/>
            </w:pPr>
            <w:r w:rsidRPr="003836FC">
              <w:t xml:space="preserve">Έγκριση καταλληλότητας οικοπέδου από τον ΕΟΤ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1"/>
              </w:numPr>
              <w:ind w:left="317"/>
            </w:pPr>
            <w:r w:rsidRPr="003836FC">
              <w:t xml:space="preserve">Έγκριση περιβαλλοντικών όρων (ΑΕΠΟ) ή Πρότυπες Περιβαλλοντικές Δεσμεύσεις (ΠΠΔ) από αρμόδια Υπηρεσία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1"/>
              </w:numPr>
              <w:ind w:left="317"/>
            </w:pPr>
            <w:r w:rsidRPr="003836FC">
              <w:t xml:space="preserve">Έγκριση αρχιτεκτονικών σχεδίων από τον ΕΟΤ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1"/>
              </w:numPr>
              <w:ind w:left="317"/>
            </w:pPr>
            <w:r w:rsidRPr="003836FC">
              <w:t xml:space="preserve">Έγκριση τροποποίησης αρχιτεκτονικών σχεδίων από τον ΕΟΤ, όπου απαιτείται σε περιπτώσεις ολοκληρωμένης μορφής εκσυγχρονισμού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3836FC" w:rsidRDefault="00846C1F" w:rsidP="00023D83">
            <w:pPr>
              <w:jc w:val="center"/>
            </w:pPr>
            <w:r w:rsidRPr="003836FC">
              <w:t>γ ii)</w:t>
            </w:r>
          </w:p>
        </w:tc>
        <w:tc>
          <w:tcPr>
            <w:tcW w:w="4603" w:type="pct"/>
            <w:gridSpan w:val="2"/>
            <w:shd w:val="clear" w:color="auto" w:fill="00B0F0"/>
            <w:vAlign w:val="center"/>
          </w:tcPr>
          <w:p w:rsidR="00846C1F" w:rsidRPr="003836FC" w:rsidRDefault="00846C1F" w:rsidP="00023D83">
            <w:pPr>
              <w:jc w:val="center"/>
            </w:pPr>
            <w:r w:rsidRPr="003836FC">
              <w:t xml:space="preserve">Εφοδιαστική αλυσίδα (κατ’ ελάχιστον)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2"/>
              </w:numPr>
              <w:ind w:left="317"/>
            </w:pPr>
            <w:r w:rsidRPr="003836FC">
              <w:t xml:space="preserve">Έγκριση περιβαλλοντικών όρων (ΑΕΠΟ) ή Πρότυπες Περιβαλλοντικές Δεσμεύσεις (ΠΠΔ) από αρμόδια Υπηρεσία (αν δεν απαιτείται σχετική βεβαίωση απαλλαγής)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2"/>
              </w:numPr>
              <w:ind w:left="317"/>
            </w:pPr>
            <w:r w:rsidRPr="003836FC">
              <w:t xml:space="preserve">Άδεια ίδρυσης ψυκτικών αποθηκών (εφόσον υπάρχουν ψυκτικά μηχανήματα)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3836FC" w:rsidRDefault="00846C1F" w:rsidP="00023D83">
            <w:pPr>
              <w:jc w:val="center"/>
            </w:pPr>
            <w:r w:rsidRPr="003836FC">
              <w:t>γ iii)</w:t>
            </w:r>
          </w:p>
        </w:tc>
        <w:tc>
          <w:tcPr>
            <w:tcW w:w="4603" w:type="pct"/>
            <w:gridSpan w:val="2"/>
            <w:shd w:val="clear" w:color="auto" w:fill="00B0F0"/>
            <w:vAlign w:val="center"/>
          </w:tcPr>
          <w:p w:rsidR="00846C1F" w:rsidRPr="003836FC" w:rsidRDefault="00846C1F" w:rsidP="00023D83">
            <w:pPr>
              <w:jc w:val="center"/>
            </w:pPr>
            <w:r w:rsidRPr="003836FC">
              <w:t xml:space="preserve">Βιομηχανική μονάδα (κατ’ ελάχιστον)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3"/>
              </w:numPr>
              <w:ind w:left="317"/>
            </w:pPr>
            <w:r w:rsidRPr="003836FC">
              <w:t xml:space="preserve">Άδεια εγκατάστασης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3"/>
              </w:numPr>
              <w:ind w:left="317"/>
            </w:pPr>
            <w:r w:rsidRPr="003836FC">
              <w:t xml:space="preserve">Έγκριση Περιβαλλοντικών Όρων (ΑΕΠΟ) ή Πρότυπες Περιβαλλοντικές Δεσμεύσεις (ΠΠΔ) από αρμόδια Υπηρεσία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3"/>
              </w:numPr>
              <w:ind w:left="317"/>
            </w:pPr>
            <w:r w:rsidRPr="003836FC">
              <w:t xml:space="preserve">Έγκρισης μελέτης επεξεργασίας και διάθεσης αποβλήτων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3836FC" w:rsidRDefault="00846C1F" w:rsidP="00023D83">
            <w:pPr>
              <w:jc w:val="center"/>
            </w:pPr>
            <w:r w:rsidRPr="003836FC">
              <w:t>γ iv)</w:t>
            </w:r>
          </w:p>
        </w:tc>
        <w:tc>
          <w:tcPr>
            <w:tcW w:w="4603" w:type="pct"/>
            <w:gridSpan w:val="2"/>
            <w:shd w:val="clear" w:color="auto" w:fill="00B0F0"/>
            <w:vAlign w:val="center"/>
          </w:tcPr>
          <w:p w:rsidR="00846C1F" w:rsidRPr="003836FC" w:rsidRDefault="00846C1F" w:rsidP="00023D83">
            <w:pPr>
              <w:jc w:val="center"/>
            </w:pPr>
            <w:r w:rsidRPr="003836FC">
              <w:t xml:space="preserve">Παραγωγή ηλεκτρικής ενέργειας (κατ’ ελάχιστον)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4"/>
              </w:numPr>
              <w:ind w:left="317"/>
            </w:pPr>
            <w:r w:rsidRPr="003836FC">
              <w:t xml:space="preserve">Άδεια παραγωγής ή απόφαση εξαίρεσης από άδεια παραγωγής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4"/>
              </w:numPr>
              <w:ind w:left="317"/>
            </w:pPr>
            <w:r w:rsidRPr="003836FC">
              <w:t xml:space="preserve">Άδεια εγκατάστασης (εφόσον απαιτείται από το μέγεθος της παραγόμενης ισχύος)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4"/>
              </w:numPr>
              <w:ind w:left="317"/>
            </w:pPr>
            <w:r w:rsidRPr="003836FC">
              <w:t xml:space="preserve">Έγκριση Περιβαλλοντικών Όρων (εφόσον απαιτείται από το μέγεθος της παραγόμενης ισχύος)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4"/>
              </w:numPr>
              <w:ind w:left="317"/>
            </w:pPr>
            <w:r w:rsidRPr="003836FC">
              <w:t xml:space="preserve">Έγκριση εργασιών μικρής κλίμακας (όπου απαιτείται)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C00000"/>
            <w:vAlign w:val="center"/>
          </w:tcPr>
          <w:p w:rsidR="00846C1F" w:rsidRPr="001F2621" w:rsidRDefault="00846C1F" w:rsidP="00023D83">
            <w:pPr>
              <w:jc w:val="center"/>
              <w:rPr>
                <w:b/>
              </w:rPr>
            </w:pPr>
            <w:r w:rsidRPr="001F2621">
              <w:rPr>
                <w:b/>
              </w:rPr>
              <w:t>δ.</w:t>
            </w:r>
          </w:p>
        </w:tc>
        <w:tc>
          <w:tcPr>
            <w:tcW w:w="4603" w:type="pct"/>
            <w:gridSpan w:val="2"/>
            <w:shd w:val="clear" w:color="auto" w:fill="C00000"/>
            <w:vAlign w:val="center"/>
          </w:tcPr>
          <w:p w:rsidR="00846C1F" w:rsidRPr="003836FC" w:rsidRDefault="00846C1F" w:rsidP="00023D83">
            <w:pPr>
              <w:jc w:val="center"/>
            </w:pPr>
            <w:r w:rsidRPr="001F2621">
              <w:rPr>
                <w:b/>
              </w:rPr>
              <w:t xml:space="preserve">Οι απαιτούμενες κατά περίπτωση άδειες για τη λειτουργία της επένδυσης (άδεια λειτουργίας για μεταποιητικές επιχειρήσεις, σήμα ΕΟΤ για τουριστικές μονάδες κ.λπ.) στη περίπτωση πιστοποίηση της ολοκλήρωσης και έναρξης παραγωγικής λειτουργίας αυτής. </w:t>
            </w:r>
          </w:p>
        </w:tc>
      </w:tr>
      <w:tr w:rsidR="00846C1F" w:rsidRPr="003836FC" w:rsidTr="00846C1F">
        <w:tc>
          <w:tcPr>
            <w:tcW w:w="397" w:type="pct"/>
            <w:shd w:val="clear" w:color="auto" w:fill="00B0F0"/>
            <w:vAlign w:val="center"/>
          </w:tcPr>
          <w:p w:rsidR="00846C1F" w:rsidRPr="003836FC" w:rsidRDefault="00846C1F" w:rsidP="00023D83">
            <w:pPr>
              <w:jc w:val="center"/>
            </w:pPr>
            <w:r w:rsidRPr="003836FC">
              <w:t>δ i)</w:t>
            </w:r>
          </w:p>
        </w:tc>
        <w:tc>
          <w:tcPr>
            <w:tcW w:w="4603" w:type="pct"/>
            <w:gridSpan w:val="2"/>
            <w:shd w:val="clear" w:color="auto" w:fill="00B0F0"/>
            <w:vAlign w:val="center"/>
          </w:tcPr>
          <w:p w:rsidR="00846C1F" w:rsidRPr="003836FC" w:rsidRDefault="00846C1F" w:rsidP="00023D83">
            <w:pPr>
              <w:jc w:val="center"/>
            </w:pPr>
            <w:r w:rsidRPr="003836FC">
              <w:t xml:space="preserve">Ξενοδοχειακή μονάδα (κατ’ ελάχιστον)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5"/>
              </w:numPr>
              <w:ind w:left="317"/>
            </w:pPr>
            <w:r w:rsidRPr="003836FC">
              <w:t xml:space="preserve">Σήμα λειτουργίας από τον ΕΟΤ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5"/>
              </w:numPr>
              <w:ind w:left="317"/>
            </w:pPr>
            <w:r w:rsidRPr="003836FC">
              <w:t xml:space="preserve">Καταχώρηση ανελκυστήρων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5"/>
              </w:numPr>
              <w:ind w:left="317"/>
            </w:pPr>
            <w:r w:rsidRPr="003836FC">
              <w:t xml:space="preserve">Άδεια κολυμβητικών δεξαμενών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5"/>
              </w:numPr>
              <w:ind w:left="317"/>
            </w:pPr>
            <w:r w:rsidRPr="003836FC">
              <w:t xml:space="preserve">Άδεια λειτουργίας καταστήματος υγειονομικού ενδιαφέροντος (εφόσον απαιτείται)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5"/>
              </w:numPr>
              <w:ind w:left="317"/>
            </w:pPr>
            <w:r w:rsidRPr="003836FC">
              <w:t xml:space="preserve">Πιστοποιητικό ενεργητικής πυροπροστασίας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3836FC" w:rsidRDefault="00846C1F" w:rsidP="00023D83">
            <w:pPr>
              <w:jc w:val="center"/>
            </w:pPr>
            <w:r w:rsidRPr="003836FC">
              <w:t>δ ii)</w:t>
            </w:r>
          </w:p>
        </w:tc>
        <w:tc>
          <w:tcPr>
            <w:tcW w:w="4603" w:type="pct"/>
            <w:gridSpan w:val="2"/>
            <w:shd w:val="clear" w:color="auto" w:fill="00B0F0"/>
            <w:vAlign w:val="center"/>
          </w:tcPr>
          <w:p w:rsidR="00846C1F" w:rsidRPr="003836FC" w:rsidRDefault="00846C1F" w:rsidP="00023D83">
            <w:pPr>
              <w:jc w:val="center"/>
            </w:pPr>
            <w:r w:rsidRPr="003836FC">
              <w:t xml:space="preserve">Εφοδιαστική αλυσίδα (κατ’ ελάχιστον)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6"/>
              </w:numPr>
              <w:ind w:left="317"/>
            </w:pPr>
            <w:r w:rsidRPr="003836FC">
              <w:t xml:space="preserve">Άδεια ίδρυσης και λειτουργίας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6"/>
              </w:numPr>
              <w:ind w:left="317"/>
            </w:pPr>
            <w:r w:rsidRPr="003836FC">
              <w:t xml:space="preserve">Άδεια λειτουργίας ψυκτικών αποθηκών (εφόσον υπάρχουν ψυκτικά μηχανήματα)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6"/>
              </w:numPr>
              <w:ind w:left="317"/>
            </w:pPr>
            <w:r w:rsidRPr="003836FC">
              <w:t xml:space="preserve">Πιστοποιητικό ενεργητικής πυροπροστασίας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6"/>
              </w:numPr>
              <w:ind w:left="317"/>
            </w:pPr>
            <w:r w:rsidRPr="003836FC">
              <w:t xml:space="preserve">Δικαιολογητικά για την δυναμικότητα της μονάδας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3836FC" w:rsidRDefault="00846C1F" w:rsidP="00023D83">
            <w:pPr>
              <w:jc w:val="center"/>
            </w:pPr>
            <w:r w:rsidRPr="003836FC">
              <w:t>δ iii)</w:t>
            </w:r>
          </w:p>
        </w:tc>
        <w:tc>
          <w:tcPr>
            <w:tcW w:w="4603" w:type="pct"/>
            <w:gridSpan w:val="2"/>
            <w:shd w:val="clear" w:color="auto" w:fill="00B0F0"/>
            <w:vAlign w:val="center"/>
          </w:tcPr>
          <w:p w:rsidR="00846C1F" w:rsidRPr="003836FC" w:rsidRDefault="00846C1F" w:rsidP="00023D83">
            <w:pPr>
              <w:jc w:val="center"/>
            </w:pPr>
            <w:r w:rsidRPr="003836FC">
              <w:t xml:space="preserve">Βιομηχανική μονάδα (κατ’ ελάχιστον)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7"/>
              </w:numPr>
              <w:ind w:left="317"/>
            </w:pPr>
            <w:r w:rsidRPr="003836FC">
              <w:t xml:space="preserve">Άδεια λειτουργίας (για νέα μονάδα)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7"/>
              </w:numPr>
              <w:ind w:left="317"/>
            </w:pPr>
            <w:r w:rsidRPr="003836FC">
              <w:t xml:space="preserve">Νέα άδεια λειτουργίας σε περιπτώσεις επέκτασης και εκσυγχρονισμού του μηχανολογικού εξοπλισμού και των λοιπών εγκαταστάσεων της υφιστάμενης μονάδας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7"/>
              </w:numPr>
              <w:ind w:left="317"/>
            </w:pPr>
            <w:r w:rsidRPr="003836FC">
              <w:t xml:space="preserve">Πιστοποιητικό ενεργητικής πυροπροστασίας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7"/>
              </w:numPr>
              <w:ind w:left="317"/>
            </w:pPr>
            <w:r w:rsidRPr="003836FC">
              <w:t xml:space="preserve">Δικαιολογητικά για την δυναμικότητα και την ισχύ της μονάδας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00B0F0"/>
            <w:vAlign w:val="center"/>
          </w:tcPr>
          <w:p w:rsidR="00846C1F" w:rsidRPr="003836FC" w:rsidRDefault="00846C1F" w:rsidP="00023D83">
            <w:pPr>
              <w:jc w:val="center"/>
            </w:pPr>
            <w:r w:rsidRPr="003836FC">
              <w:t>δ iv)</w:t>
            </w:r>
          </w:p>
        </w:tc>
        <w:tc>
          <w:tcPr>
            <w:tcW w:w="4603" w:type="pct"/>
            <w:gridSpan w:val="2"/>
            <w:shd w:val="clear" w:color="auto" w:fill="00B0F0"/>
            <w:vAlign w:val="center"/>
          </w:tcPr>
          <w:p w:rsidR="00846C1F" w:rsidRPr="003836FC" w:rsidRDefault="00846C1F" w:rsidP="00023D83">
            <w:pPr>
              <w:jc w:val="center"/>
            </w:pPr>
            <w:r w:rsidRPr="003836FC">
              <w:t xml:space="preserve">Παραγωγή ηλεκτρικής ενέργειας </w:t>
            </w: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8"/>
              </w:numPr>
              <w:ind w:left="317"/>
            </w:pPr>
            <w:r w:rsidRPr="003836FC">
              <w:t xml:space="preserve">Άδεια λειτουργίας (εφόσον απαιτείται)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8"/>
              </w:numPr>
              <w:ind w:left="317"/>
            </w:pPr>
            <w:r w:rsidRPr="003836FC">
              <w:t xml:space="preserve">Σύμβαση πώλησης ηλεκτρικού ρεύματος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pPr>
              <w:pStyle w:val="a4"/>
              <w:numPr>
                <w:ilvl w:val="0"/>
                <w:numId w:val="8"/>
              </w:numPr>
              <w:ind w:left="317"/>
            </w:pPr>
            <w:r w:rsidRPr="003836FC">
              <w:t xml:space="preserve">Δικαιολογητικά για την δυναμικότητα και την ισχύ του πάρκου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C00000"/>
            <w:vAlign w:val="center"/>
          </w:tcPr>
          <w:p w:rsidR="00846C1F" w:rsidRPr="001F2621" w:rsidRDefault="00846C1F" w:rsidP="00023D83">
            <w:pPr>
              <w:jc w:val="center"/>
              <w:rPr>
                <w:b/>
              </w:rPr>
            </w:pPr>
            <w:r w:rsidRPr="001F2621">
              <w:rPr>
                <w:b/>
              </w:rPr>
              <w:t>1.8</w:t>
            </w:r>
          </w:p>
        </w:tc>
        <w:tc>
          <w:tcPr>
            <w:tcW w:w="4603" w:type="pct"/>
            <w:gridSpan w:val="2"/>
            <w:shd w:val="clear" w:color="auto" w:fill="C00000"/>
            <w:vAlign w:val="center"/>
          </w:tcPr>
          <w:p w:rsidR="00846C1F" w:rsidRPr="003836FC" w:rsidRDefault="00846C1F" w:rsidP="00023D83">
            <w:pPr>
              <w:jc w:val="center"/>
            </w:pPr>
            <w:r w:rsidRPr="001F2621">
              <w:rPr>
                <w:b/>
              </w:rPr>
              <w:t xml:space="preserve">Παραστατικά και στοιχεία υλοποίησης και ολοκλήρωσης του επενδυτικού σχεδίου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Συμβάσεις εκτέλεσης κατασκευής των επενδυτικών έργων (πολιτικού μηχανικού, μηχανολόγου κ.λπ.) και αντίγραφα των υποβεβλημένων στην αρμόδια Δημόσια Οικονομική Υπηρεσία, σχετικών καταστάσεων.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Τεχνική περιγραφή του επενδυτικού έργου που έχει υλοποιηθεί (ανά κατηγορία) μέχρι το χρόνο υποβολής του αιτήματος ελέγχου, υπογεγραμμένη από τους αρμόδιους μηχανικούς κατά κατηγορία – ομάδα δαπανών, σύμφωνα με την κατηγοριοποίηση της απόφασης υπαγωγής στην οποία θα πρέπει να αναφέρονται και οι τυχόν αποκλίσεις έναντι του εγκεκριμένου επενδυτικού σχεδίου.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Φωτογραφικό υλικό του έργου (κτίρια, περιβάλλον χώρος, εξοπλισμός).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δ.</w:t>
            </w:r>
          </w:p>
        </w:tc>
        <w:tc>
          <w:tcPr>
            <w:tcW w:w="4206" w:type="pct"/>
            <w:vAlign w:val="center"/>
          </w:tcPr>
          <w:p w:rsidR="003836FC" w:rsidRPr="003836FC" w:rsidRDefault="003836FC" w:rsidP="00023D83">
            <w:r w:rsidRPr="003836FC">
              <w:t xml:space="preserve">Πίνακας Παραστατικών Δαπανών (τιμολόγια και λοιπά παραστατικά δαπανών του έργου που έχει υλοποιηθεί), Πίνακας σύνδεσης των δαπανών επένδυσης με τις πληρωμές αυτών και Πίνακας Σύνδεσης του </w:t>
            </w:r>
            <w:proofErr w:type="spellStart"/>
            <w:r w:rsidRPr="003836FC">
              <w:t>υλοποιηθέντος</w:t>
            </w:r>
            <w:proofErr w:type="spellEnd"/>
            <w:r w:rsidRPr="003836FC">
              <w:t xml:space="preserve"> φυσικού αντικειμένου με τις δαπάνες και πληρωμές, υπογεγραμμένους από τον Υπεύθυνο Λογιστηρίου του φορέα.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ε.</w:t>
            </w:r>
          </w:p>
        </w:tc>
        <w:tc>
          <w:tcPr>
            <w:tcW w:w="4206" w:type="pct"/>
            <w:vAlign w:val="center"/>
          </w:tcPr>
          <w:p w:rsidR="003836FC" w:rsidRPr="003836FC" w:rsidRDefault="003836FC" w:rsidP="00023D83">
            <w:r w:rsidRPr="003836FC">
              <w:t xml:space="preserve">O Πίνακας σύνδεσης των δαπανών επένδυσης με τις πληρωμές </w:t>
            </w:r>
            <w:proofErr w:type="spellStart"/>
            <w:r w:rsidRPr="003836FC">
              <w:t>αυτώv</w:t>
            </w:r>
            <w:proofErr w:type="spellEnd"/>
            <w:r w:rsidRPr="003836FC">
              <w:t xml:space="preserve"> δεν </w:t>
            </w:r>
            <w:r w:rsidRPr="003836FC">
              <w:lastRenderedPageBreak/>
              <w:t xml:space="preserve">εμφανίζει ανεξόφλητο ποσό ( Σε περίπτωση τελικού ελέγχου)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1F2621" w:rsidRDefault="00846C1F" w:rsidP="00023D83">
            <w:pPr>
              <w:jc w:val="center"/>
              <w:rPr>
                <w:b/>
              </w:rPr>
            </w:pPr>
            <w:r w:rsidRPr="001F2621">
              <w:rPr>
                <w:b/>
              </w:rPr>
              <w:t>1.9</w:t>
            </w:r>
          </w:p>
        </w:tc>
        <w:tc>
          <w:tcPr>
            <w:tcW w:w="4603" w:type="pct"/>
            <w:gridSpan w:val="2"/>
            <w:shd w:val="clear" w:color="auto" w:fill="FFC000"/>
            <w:vAlign w:val="center"/>
          </w:tcPr>
          <w:p w:rsidR="00846C1F" w:rsidRPr="003836FC" w:rsidRDefault="00846C1F" w:rsidP="00023D83">
            <w:pPr>
              <w:jc w:val="center"/>
            </w:pPr>
            <w:r w:rsidRPr="001F2621">
              <w:rPr>
                <w:b/>
              </w:rPr>
              <w:t xml:space="preserve">Λογιστική απεικόνιση των στοιχείων υλοποίησης της επένδυσης </w:t>
            </w:r>
          </w:p>
        </w:tc>
      </w:tr>
      <w:tr w:rsidR="00846C1F" w:rsidRPr="003836FC" w:rsidTr="00846C1F">
        <w:tc>
          <w:tcPr>
            <w:tcW w:w="397" w:type="pct"/>
            <w:shd w:val="clear" w:color="auto" w:fill="FFFF00"/>
            <w:vAlign w:val="center"/>
          </w:tcPr>
          <w:p w:rsidR="00846C1F" w:rsidRPr="003836FC" w:rsidRDefault="00846C1F" w:rsidP="00023D83">
            <w:pPr>
              <w:jc w:val="center"/>
            </w:pPr>
            <w:r w:rsidRPr="003836FC">
              <w:t>i.</w:t>
            </w:r>
          </w:p>
        </w:tc>
        <w:tc>
          <w:tcPr>
            <w:tcW w:w="4603" w:type="pct"/>
            <w:gridSpan w:val="2"/>
            <w:shd w:val="clear" w:color="auto" w:fill="FFFF00"/>
            <w:vAlign w:val="center"/>
          </w:tcPr>
          <w:p w:rsidR="00846C1F" w:rsidRPr="003836FC" w:rsidRDefault="00846C1F" w:rsidP="00023D83">
            <w:pPr>
              <w:jc w:val="center"/>
            </w:pPr>
            <w:r w:rsidRPr="003836FC">
              <w:t xml:space="preserve">Εταιρείες που τηρούν Βιβλία Γ΄ κατηγορίας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Συγκεντρωτικό ημερολόγιο λογιστικών εγγραφών για την περίοδο υλοποίησης της επένδυσης.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Μητρώο παγίων της επένδυσης (τα πάγια της ενισχυόμενης επένδυσης θα πρέπει να σηματοδοτούνται διακριτά με αναφορά στον αναπτυξιακό νόμο και στην εγκριτική απόφαση).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r w:rsidRPr="003836FC">
              <w:t xml:space="preserve">Λογαριασμοί παγίων 11, 12, 13, 14 και του 15(ακινητοποιήσεις υπό εκτέλεση).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Κίνηση των λογαριασμών (καρτέλες) των προμηθευτών του υλοποιούμενου έργου από την ημερομηνία υποβολής της αίτησης υπαγωγής μέχρι την ημερομηνία υποβολής της αίτησης ελέγχου.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ε.</w:t>
            </w:r>
          </w:p>
        </w:tc>
        <w:tc>
          <w:tcPr>
            <w:tcW w:w="4206" w:type="pct"/>
            <w:vAlign w:val="center"/>
          </w:tcPr>
          <w:p w:rsidR="003836FC" w:rsidRPr="003836FC" w:rsidRDefault="003836FC" w:rsidP="00023D83">
            <w:r w:rsidRPr="003836FC">
              <w:t xml:space="preserve">Κίνηση των λογαριασμών όψεως του φορέα μέσω των οποίων γίνονται οι πληρωμές των προμηθευτών για την παραπάνω χρονική περίοδο.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στ.</w:t>
            </w:r>
          </w:p>
        </w:tc>
        <w:tc>
          <w:tcPr>
            <w:tcW w:w="4206" w:type="pct"/>
            <w:vAlign w:val="center"/>
          </w:tcPr>
          <w:p w:rsidR="003836FC" w:rsidRPr="003836FC" w:rsidRDefault="003836FC" w:rsidP="00023D83">
            <w:r w:rsidRPr="003836FC">
              <w:t xml:space="preserve">Ισοζύγιο Γενικού Αναλυτικού Καθολικού κατά χρόνο έναρξης του επενδυτικού σχεδίου και κατά το χρόνο υποβολής της αίτησης ελέγχου υπογεγραμμένο και σφραγισμένο από τον υπεύθυνο λογιστή.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ζ.</w:t>
            </w:r>
          </w:p>
        </w:tc>
        <w:tc>
          <w:tcPr>
            <w:tcW w:w="4206" w:type="pct"/>
            <w:vAlign w:val="center"/>
          </w:tcPr>
          <w:p w:rsidR="003836FC" w:rsidRPr="003836FC" w:rsidRDefault="003836FC" w:rsidP="00023D83">
            <w:r w:rsidRPr="003836FC">
              <w:t xml:space="preserve">Ισολογισμοί των δύο τελευταίων κλεισμένων χρήσεων. </w:t>
            </w:r>
          </w:p>
        </w:tc>
        <w:tc>
          <w:tcPr>
            <w:tcW w:w="397" w:type="pct"/>
            <w:vAlign w:val="center"/>
          </w:tcPr>
          <w:p w:rsidR="003836FC" w:rsidRPr="003836FC" w:rsidRDefault="003836FC" w:rsidP="00023D83">
            <w:pPr>
              <w:jc w:val="center"/>
            </w:pPr>
          </w:p>
        </w:tc>
      </w:tr>
      <w:tr w:rsidR="003836FC" w:rsidRPr="003836FC" w:rsidTr="00846C1F">
        <w:trPr>
          <w:trHeight w:val="1161"/>
        </w:trPr>
        <w:tc>
          <w:tcPr>
            <w:tcW w:w="397" w:type="pct"/>
            <w:vAlign w:val="center"/>
          </w:tcPr>
          <w:p w:rsidR="003836FC" w:rsidRPr="003836FC" w:rsidRDefault="003836FC" w:rsidP="00023D83">
            <w:pPr>
              <w:jc w:val="center"/>
            </w:pPr>
          </w:p>
        </w:tc>
        <w:tc>
          <w:tcPr>
            <w:tcW w:w="4206" w:type="pct"/>
            <w:vAlign w:val="center"/>
          </w:tcPr>
          <w:p w:rsidR="003836FC" w:rsidRPr="003836FC" w:rsidRDefault="003836FC" w:rsidP="00023D83">
            <w:r w:rsidRPr="003836FC">
              <w:t xml:space="preserve">Σημειώνεται ότι οικονομικά στοιχεία που αφορούν το επενδυτικό σχέδιο θα πρέπει να απεικονίζονται σε διακριτούς λογαριασμούς Ενεργητικού και Παθητικού εφόσον τίθεται σχετική υποχρέωση βάσει της απόφασης υπαγωγής ή της ένταξης σε συγχρηματοδοτούμενο πρόγραμμα του ΕΣΠΑ.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FF00"/>
            <w:vAlign w:val="center"/>
          </w:tcPr>
          <w:p w:rsidR="00846C1F" w:rsidRPr="003836FC" w:rsidRDefault="00846C1F" w:rsidP="00023D83">
            <w:pPr>
              <w:jc w:val="center"/>
            </w:pPr>
            <w:r w:rsidRPr="003836FC">
              <w:t>ii.</w:t>
            </w:r>
          </w:p>
        </w:tc>
        <w:tc>
          <w:tcPr>
            <w:tcW w:w="4603" w:type="pct"/>
            <w:gridSpan w:val="2"/>
            <w:shd w:val="clear" w:color="auto" w:fill="FFFF00"/>
            <w:vAlign w:val="center"/>
          </w:tcPr>
          <w:p w:rsidR="00846C1F" w:rsidRPr="003836FC" w:rsidRDefault="00846C1F" w:rsidP="00023D83">
            <w:pPr>
              <w:jc w:val="center"/>
            </w:pPr>
            <w:r w:rsidRPr="003836FC">
              <w:t xml:space="preserve">Εταιρείες που τηρούν Βιβλία Β΄ κατηγορίας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Βιβλίο Εσόδων και Εξόδων στο οποίο σε διακριτές σελίδες θα πρέπει να έχουν καταχωρηθεί το οικονομικά στοιχεία του επενδυτικού σχεδίου εφόσον τίθεται σχετική υποχρέωση βάσει της απόφασης υπαγωγής η της ένταξης σε συγχρηματοδοτούμενο πρόγραμμα του ΕΣΠΑ.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Μητρώο παγίων της επένδυσης (τα πάγια της ενισχυόμενης επένδυσης θα πρέπει να σηματοδοτούνται διακριτά με αναφορά στον αναπτυξιακό νόμο και στην εγκριτική απόφαση).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3836FC" w:rsidRDefault="00846C1F" w:rsidP="00023D83">
            <w:pPr>
              <w:jc w:val="center"/>
            </w:pPr>
            <w:r w:rsidRPr="003836FC">
              <w:t>1.10</w:t>
            </w:r>
          </w:p>
        </w:tc>
        <w:tc>
          <w:tcPr>
            <w:tcW w:w="4603" w:type="pct"/>
            <w:gridSpan w:val="2"/>
            <w:shd w:val="clear" w:color="auto" w:fill="FFC000"/>
            <w:vAlign w:val="center"/>
          </w:tcPr>
          <w:p w:rsidR="00846C1F" w:rsidRPr="003836FC" w:rsidRDefault="00846C1F" w:rsidP="00023D83">
            <w:pPr>
              <w:jc w:val="center"/>
            </w:pPr>
            <w:r w:rsidRPr="003836FC">
              <w:t xml:space="preserve">Παραστατικά απασχόλησης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Κατάσταση της Επιθεώρησης Εργασίας για το απασχολούμενο προσωπικό.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β.</w:t>
            </w:r>
          </w:p>
        </w:tc>
        <w:tc>
          <w:tcPr>
            <w:tcW w:w="4206" w:type="pct"/>
            <w:vAlign w:val="center"/>
          </w:tcPr>
          <w:p w:rsidR="003836FC" w:rsidRPr="003836FC" w:rsidRDefault="003836FC" w:rsidP="00023D83">
            <w:r w:rsidRPr="003836FC">
              <w:t xml:space="preserve">Αναλυτικές Περιοδικές Δηλώσεις που έχουν υποβληθεί στο ΙΚΑ από την έναρξη της παραγωγικής λειτουργίας της επένδυσης.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Έντυπο Ε7 (Οριστική Δήλωση Απόδοσης Φόρου Μισθωτών Υπηρεσιών) για τη χρήση εντός της οποίας έγινε η έναρξη λειτουργίας της επένδυσης και τις μετέπειτα χρήσεις.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δ.</w:t>
            </w:r>
          </w:p>
        </w:tc>
        <w:tc>
          <w:tcPr>
            <w:tcW w:w="4206" w:type="pct"/>
            <w:vAlign w:val="center"/>
          </w:tcPr>
          <w:p w:rsidR="003836FC" w:rsidRPr="003836FC" w:rsidRDefault="003836FC" w:rsidP="00023D83">
            <w:r w:rsidRPr="003836FC">
              <w:t xml:space="preserve">Για τις επενδύσεις του Ν. 3908/2011 κατάσταση απασχολούμενων, οι οποίοι είναι πτυχιούχοι, υπογεγραμμένη από το νόμιμο εκπρόσωπο του φορέα σύμφωνα με σχετικό Υπόδειγμα.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3836FC" w:rsidRDefault="00846C1F" w:rsidP="00023D83">
            <w:pPr>
              <w:jc w:val="center"/>
            </w:pPr>
            <w:r w:rsidRPr="003836FC">
              <w:t>1.11</w:t>
            </w:r>
          </w:p>
        </w:tc>
        <w:tc>
          <w:tcPr>
            <w:tcW w:w="4603" w:type="pct"/>
            <w:gridSpan w:val="2"/>
            <w:shd w:val="clear" w:color="auto" w:fill="FFC000"/>
            <w:vAlign w:val="center"/>
          </w:tcPr>
          <w:p w:rsidR="00846C1F" w:rsidRPr="003836FC" w:rsidRDefault="00846C1F" w:rsidP="00023D83">
            <w:pPr>
              <w:jc w:val="center"/>
            </w:pPr>
            <w:r w:rsidRPr="003836FC">
              <w:t xml:space="preserve">Στοιχεία διαπίστωσης έναρξης παραγωγικής λειτουργίας της επένδυσης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Αντίγραφα τιμολογίων αγοράς πρώτων υλών και πώλησης προϊόντων στο βαθμό που να τεκμηριώνουν την λειτουργία της μονάδας συνοδευόμενα με τα αναλυτικά καθολικά των αντίστοιχων λογαριασμών που έχουν γίνει οι σχετικές εγγραφές (ομάδες λογαριασμών 2 και 7). </w:t>
            </w:r>
          </w:p>
        </w:tc>
        <w:tc>
          <w:tcPr>
            <w:tcW w:w="397" w:type="pct"/>
            <w:vAlign w:val="center"/>
          </w:tcPr>
          <w:p w:rsidR="003836FC" w:rsidRPr="003836FC" w:rsidRDefault="003836FC" w:rsidP="00023D83">
            <w:pPr>
              <w:jc w:val="center"/>
            </w:pPr>
          </w:p>
        </w:tc>
      </w:tr>
      <w:tr w:rsidR="00846C1F" w:rsidRPr="003836FC" w:rsidTr="00846C1F">
        <w:tc>
          <w:tcPr>
            <w:tcW w:w="397" w:type="pct"/>
            <w:shd w:val="clear" w:color="auto" w:fill="FFC000"/>
            <w:vAlign w:val="center"/>
          </w:tcPr>
          <w:p w:rsidR="00846C1F" w:rsidRPr="003836FC" w:rsidRDefault="00846C1F" w:rsidP="00023D83">
            <w:pPr>
              <w:jc w:val="center"/>
            </w:pPr>
            <w:r w:rsidRPr="003836FC">
              <w:t>1.12</w:t>
            </w:r>
          </w:p>
        </w:tc>
        <w:tc>
          <w:tcPr>
            <w:tcW w:w="4603" w:type="pct"/>
            <w:gridSpan w:val="2"/>
            <w:shd w:val="clear" w:color="auto" w:fill="FFC000"/>
            <w:vAlign w:val="center"/>
          </w:tcPr>
          <w:p w:rsidR="00846C1F" w:rsidRPr="003836FC" w:rsidRDefault="00846C1F" w:rsidP="00023D83">
            <w:pPr>
              <w:jc w:val="center"/>
            </w:pPr>
            <w:r w:rsidRPr="003836FC">
              <w:t xml:space="preserve">Δικαιολογητικά ειδικών περιπτώσεων </w:t>
            </w:r>
          </w:p>
        </w:tc>
      </w:tr>
      <w:tr w:rsidR="003836FC" w:rsidRPr="003836FC" w:rsidTr="00023D83">
        <w:tc>
          <w:tcPr>
            <w:tcW w:w="397" w:type="pct"/>
            <w:vAlign w:val="center"/>
          </w:tcPr>
          <w:p w:rsidR="003836FC" w:rsidRPr="003836FC" w:rsidRDefault="003836FC" w:rsidP="00023D83">
            <w:pPr>
              <w:jc w:val="center"/>
            </w:pPr>
            <w:r w:rsidRPr="003836FC">
              <w:t>α.</w:t>
            </w:r>
          </w:p>
        </w:tc>
        <w:tc>
          <w:tcPr>
            <w:tcW w:w="4206" w:type="pct"/>
            <w:vAlign w:val="center"/>
          </w:tcPr>
          <w:p w:rsidR="003836FC" w:rsidRPr="003836FC" w:rsidRDefault="003836FC" w:rsidP="00023D83">
            <w:r w:rsidRPr="003836FC">
              <w:t xml:space="preserve">Στις περιπτώσεις όπου στην εγκριτική απόφαση προβλέπεται ο μηδενισμός υφιστάμενων αρνητικών κεφαλαίων κίνησης απαιτείται ισοζύγιο από </w:t>
            </w:r>
            <w:r w:rsidRPr="003836FC">
              <w:lastRenderedPageBreak/>
              <w:t xml:space="preserve">πρόσφατες θεωρημένες εκτυπώσεις, με ενημερωμένο και τον λογαριασμό «αποθέματα», το οποίο πρέπει να είναι ελεγμένο και υπογεγραμμένο από ορκωτό λογιστή.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lastRenderedPageBreak/>
              <w:t>β.</w:t>
            </w:r>
          </w:p>
        </w:tc>
        <w:tc>
          <w:tcPr>
            <w:tcW w:w="4206" w:type="pct"/>
            <w:vAlign w:val="center"/>
          </w:tcPr>
          <w:p w:rsidR="003836FC" w:rsidRPr="003836FC" w:rsidRDefault="003836FC" w:rsidP="00023D83">
            <w:r w:rsidRPr="003836FC">
              <w:t xml:space="preserve">Στις περιπτώσεις όπου στην εγκριτική απόφαση προβλέπεται η διενέργεια εξαγωγών απαιτούνται αντίγραφα τιμολογίων πώλησης προϊόντων στο εξωτερικό και τα αναλυτικά καθολικά του αντίστοιχου λογαριασμού που έχουν γίνει οι σχετικές εγγραφές (λογαριασμός 7). </w:t>
            </w:r>
          </w:p>
        </w:tc>
        <w:tc>
          <w:tcPr>
            <w:tcW w:w="397" w:type="pct"/>
            <w:vAlign w:val="center"/>
          </w:tcPr>
          <w:p w:rsidR="003836FC" w:rsidRPr="003836FC" w:rsidRDefault="003836FC" w:rsidP="00023D83">
            <w:pPr>
              <w:jc w:val="center"/>
            </w:pPr>
          </w:p>
        </w:tc>
      </w:tr>
      <w:tr w:rsidR="003836FC" w:rsidRPr="003836FC" w:rsidTr="00023D83">
        <w:tc>
          <w:tcPr>
            <w:tcW w:w="397" w:type="pct"/>
            <w:vAlign w:val="center"/>
          </w:tcPr>
          <w:p w:rsidR="003836FC" w:rsidRPr="003836FC" w:rsidRDefault="003836FC" w:rsidP="00023D83">
            <w:pPr>
              <w:jc w:val="center"/>
            </w:pPr>
            <w:r w:rsidRPr="003836FC">
              <w:t>γ.</w:t>
            </w:r>
          </w:p>
        </w:tc>
        <w:tc>
          <w:tcPr>
            <w:tcW w:w="4206" w:type="pct"/>
            <w:vAlign w:val="center"/>
          </w:tcPr>
          <w:p w:rsidR="003836FC" w:rsidRPr="003836FC" w:rsidRDefault="003836FC" w:rsidP="00023D83">
            <w:r w:rsidRPr="003836FC">
              <w:t xml:space="preserve">Εφόσον στη εγκριτική απόφαση του επενδυτικού σχεδίου υπάρχουν ειδικοί όροι, τα απαιτούμενα δικαιολογητικά κάλυψης των όρων αυτών. </w:t>
            </w:r>
          </w:p>
        </w:tc>
        <w:tc>
          <w:tcPr>
            <w:tcW w:w="397" w:type="pct"/>
            <w:vAlign w:val="center"/>
          </w:tcPr>
          <w:p w:rsidR="003836FC" w:rsidRPr="003836FC" w:rsidRDefault="003836FC" w:rsidP="00023D83">
            <w:pPr>
              <w:jc w:val="center"/>
            </w:pPr>
          </w:p>
        </w:tc>
      </w:tr>
    </w:tbl>
    <w:p w:rsidR="008E55C6" w:rsidRDefault="008E55C6" w:rsidP="003836FC"/>
    <w:sectPr w:rsidR="008E55C6" w:rsidSect="008E55C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33A" w:rsidRDefault="0004633A" w:rsidP="0004633A">
      <w:pPr>
        <w:spacing w:after="0" w:line="240" w:lineRule="auto"/>
      </w:pPr>
      <w:r>
        <w:separator/>
      </w:r>
    </w:p>
  </w:endnote>
  <w:endnote w:type="continuationSeparator" w:id="0">
    <w:p w:rsidR="0004633A" w:rsidRDefault="0004633A" w:rsidP="00046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3A" w:rsidRPr="0004633A" w:rsidRDefault="0004633A" w:rsidP="0004633A">
    <w:pPr>
      <w:pStyle w:val="a6"/>
      <w:jc w:val="center"/>
      <w:rPr>
        <w:b/>
      </w:rPr>
    </w:pPr>
    <w:r w:rsidRPr="0004633A">
      <w:rPr>
        <w:b/>
      </w:rPr>
      <w:t>Γραφείο Εξυπηρέτησης Επενδυτών ΠΕ Κυκλάδων</w:t>
    </w:r>
  </w:p>
  <w:p w:rsidR="0004633A" w:rsidRPr="0004633A" w:rsidRDefault="0004633A" w:rsidP="0004633A">
    <w:pPr>
      <w:pStyle w:val="a6"/>
      <w:jc w:val="center"/>
      <w:rPr>
        <w:lang w:val="en-US"/>
      </w:rPr>
    </w:pPr>
    <w:proofErr w:type="gramStart"/>
    <w:r w:rsidRPr="0004633A">
      <w:rPr>
        <w:b/>
        <w:lang w:val="en-US"/>
      </w:rPr>
      <w:t>e-mail</w:t>
    </w:r>
    <w:proofErr w:type="gramEnd"/>
    <w:r w:rsidRPr="0004633A">
      <w:rPr>
        <w:lang w:val="en-US"/>
      </w:rPr>
      <w:t xml:space="preserve">: </w:t>
    </w:r>
    <w:r>
      <w:rPr>
        <w:lang w:val="en-US"/>
      </w:rPr>
      <w:t>grependyton@1730.syzefxis.gov.gr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33A" w:rsidRDefault="0004633A" w:rsidP="0004633A">
      <w:pPr>
        <w:spacing w:after="0" w:line="240" w:lineRule="auto"/>
      </w:pPr>
      <w:r>
        <w:separator/>
      </w:r>
    </w:p>
  </w:footnote>
  <w:footnote w:type="continuationSeparator" w:id="0">
    <w:p w:rsidR="0004633A" w:rsidRDefault="0004633A" w:rsidP="00046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3A" w:rsidRDefault="0004633A" w:rsidP="0004633A">
    <w:pPr>
      <w:pStyle w:val="a5"/>
      <w:jc w:val="center"/>
      <w:rPr>
        <w:b/>
      </w:rPr>
    </w:pPr>
    <w:r w:rsidRPr="0004633A">
      <w:rPr>
        <w:b/>
      </w:rPr>
      <w:t>Περιφέρεια Νοτίου Αιγαίου</w:t>
    </w:r>
  </w:p>
  <w:p w:rsidR="0004633A" w:rsidRDefault="0004633A" w:rsidP="0004633A">
    <w:pPr>
      <w:pStyle w:val="a5"/>
      <w:jc w:val="center"/>
      <w:rPr>
        <w:b/>
      </w:rPr>
    </w:pPr>
    <w:r>
      <w:rPr>
        <w:b/>
      </w:rPr>
      <w:t>Διεύθυνση Αναπτυξιακού Προγραμματισμού (ΔΙΑΠ)</w:t>
    </w:r>
  </w:p>
  <w:p w:rsidR="0004633A" w:rsidRPr="0004633A" w:rsidRDefault="0004633A" w:rsidP="0004633A">
    <w:pPr>
      <w:pStyle w:val="a5"/>
      <w:jc w:val="center"/>
      <w:rPr>
        <w:b/>
      </w:rPr>
    </w:pPr>
    <w:r>
      <w:rPr>
        <w:b/>
      </w:rPr>
      <w:t>Τμήμα Κινήτρων Περιφερειακής Ανάπτυξης ΠΕ Κυκλάδων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01D78"/>
    <w:multiLevelType w:val="hybridMultilevel"/>
    <w:tmpl w:val="182462EC"/>
    <w:lvl w:ilvl="0" w:tplc="24540F82">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165995"/>
    <w:multiLevelType w:val="hybridMultilevel"/>
    <w:tmpl w:val="57385B90"/>
    <w:lvl w:ilvl="0" w:tplc="24540F82">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B3B20A9"/>
    <w:multiLevelType w:val="hybridMultilevel"/>
    <w:tmpl w:val="878C6EB0"/>
    <w:lvl w:ilvl="0" w:tplc="24540F82">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5D97926"/>
    <w:multiLevelType w:val="hybridMultilevel"/>
    <w:tmpl w:val="3B2EC2EC"/>
    <w:lvl w:ilvl="0" w:tplc="24540F82">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CF36BC3"/>
    <w:multiLevelType w:val="hybridMultilevel"/>
    <w:tmpl w:val="B798D298"/>
    <w:lvl w:ilvl="0" w:tplc="24540F82">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1B641C9"/>
    <w:multiLevelType w:val="hybridMultilevel"/>
    <w:tmpl w:val="DE9E07DA"/>
    <w:lvl w:ilvl="0" w:tplc="24540F82">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5EC3D43"/>
    <w:multiLevelType w:val="hybridMultilevel"/>
    <w:tmpl w:val="74F4482E"/>
    <w:lvl w:ilvl="0" w:tplc="24540F82">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7752585"/>
    <w:multiLevelType w:val="hybridMultilevel"/>
    <w:tmpl w:val="6EBA3C72"/>
    <w:lvl w:ilvl="0" w:tplc="24540F82">
      <w:start w:val="1"/>
      <w:numFmt w:val="bullet"/>
      <w:lvlText w:val=""/>
      <w:lvlJc w:val="left"/>
      <w:pPr>
        <w:ind w:left="720" w:hanging="360"/>
      </w:pPr>
      <w:rPr>
        <w:rFonts w:ascii="Wingdings" w:hAnsi="Wingdings"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836FC"/>
    <w:rsid w:val="00023D83"/>
    <w:rsid w:val="0004633A"/>
    <w:rsid w:val="000F4DAF"/>
    <w:rsid w:val="00113B6B"/>
    <w:rsid w:val="00181A59"/>
    <w:rsid w:val="001F2621"/>
    <w:rsid w:val="002C0785"/>
    <w:rsid w:val="003836FC"/>
    <w:rsid w:val="0061292F"/>
    <w:rsid w:val="007D0F02"/>
    <w:rsid w:val="007E070A"/>
    <w:rsid w:val="00846C1F"/>
    <w:rsid w:val="00846FFE"/>
    <w:rsid w:val="008D6DF1"/>
    <w:rsid w:val="008E55C6"/>
    <w:rsid w:val="00A57BE8"/>
    <w:rsid w:val="00A82F91"/>
    <w:rsid w:val="00C67CFE"/>
    <w:rsid w:val="00D05AD2"/>
    <w:rsid w:val="00D84B90"/>
    <w:rsid w:val="00E04711"/>
    <w:rsid w:val="00F22ABE"/>
    <w:rsid w:val="00F600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36FC"/>
    <w:pPr>
      <w:ind w:left="720"/>
      <w:contextualSpacing/>
    </w:pPr>
  </w:style>
  <w:style w:type="paragraph" w:styleId="a5">
    <w:name w:val="header"/>
    <w:basedOn w:val="a"/>
    <w:link w:val="Char"/>
    <w:uiPriority w:val="99"/>
    <w:semiHidden/>
    <w:unhideWhenUsed/>
    <w:rsid w:val="0004633A"/>
    <w:pPr>
      <w:tabs>
        <w:tab w:val="center" w:pos="4153"/>
        <w:tab w:val="right" w:pos="8306"/>
      </w:tabs>
      <w:spacing w:after="0" w:line="240" w:lineRule="auto"/>
    </w:pPr>
  </w:style>
  <w:style w:type="character" w:customStyle="1" w:styleId="Char">
    <w:name w:val="Κεφαλίδα Char"/>
    <w:basedOn w:val="a0"/>
    <w:link w:val="a5"/>
    <w:uiPriority w:val="99"/>
    <w:semiHidden/>
    <w:rsid w:val="0004633A"/>
  </w:style>
  <w:style w:type="paragraph" w:styleId="a6">
    <w:name w:val="footer"/>
    <w:basedOn w:val="a"/>
    <w:link w:val="Char0"/>
    <w:uiPriority w:val="99"/>
    <w:unhideWhenUsed/>
    <w:rsid w:val="0004633A"/>
    <w:pPr>
      <w:tabs>
        <w:tab w:val="center" w:pos="4153"/>
        <w:tab w:val="right" w:pos="8306"/>
      </w:tabs>
      <w:spacing w:after="0" w:line="240" w:lineRule="auto"/>
    </w:pPr>
  </w:style>
  <w:style w:type="character" w:customStyle="1" w:styleId="Char0">
    <w:name w:val="Υποσέλιδο Char"/>
    <w:basedOn w:val="a0"/>
    <w:link w:val="a6"/>
    <w:uiPriority w:val="99"/>
    <w:rsid w:val="000463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80705-086D-4894-B569-8DD41C49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2761</Words>
  <Characters>14910</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2015-10-05T10:52:00Z</dcterms:created>
  <dcterms:modified xsi:type="dcterms:W3CDTF">2017-12-05T11:57:00Z</dcterms:modified>
</cp:coreProperties>
</file>